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0FF39" w14:textId="77777777" w:rsidR="008C4C00" w:rsidRDefault="00152D1C">
      <w:pPr>
        <w:ind w:firstLine="225"/>
        <w:rPr>
          <w:b/>
          <w:sz w:val="28"/>
          <w:szCs w:val="28"/>
        </w:rPr>
      </w:pPr>
      <w:r>
        <w:rPr>
          <w:b/>
          <w:noProof/>
          <w:sz w:val="28"/>
          <w:szCs w:val="28"/>
          <w:lang w:val="uk-UA"/>
        </w:rPr>
        <w:drawing>
          <wp:inline distT="114300" distB="114300" distL="114300" distR="114300" wp14:anchorId="362D3B9A" wp14:editId="00544AF5">
            <wp:extent cx="1472162" cy="27146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472162" cy="271463"/>
                    </a:xfrm>
                    <a:prstGeom prst="rect">
                      <a:avLst/>
                    </a:prstGeom>
                    <a:ln/>
                  </pic:spPr>
                </pic:pic>
              </a:graphicData>
            </a:graphic>
          </wp:inline>
        </w:drawing>
      </w:r>
    </w:p>
    <w:p w14:paraId="049C2D64" w14:textId="77777777" w:rsidR="008C4C00" w:rsidRDefault="00152D1C">
      <w:pPr>
        <w:ind w:firstLine="225"/>
        <w:jc w:val="center"/>
        <w:rPr>
          <w:b/>
          <w:color w:val="000000"/>
          <w:sz w:val="28"/>
          <w:szCs w:val="28"/>
        </w:rPr>
      </w:pPr>
      <w:r>
        <w:rPr>
          <w:b/>
          <w:color w:val="000000"/>
          <w:sz w:val="28"/>
          <w:szCs w:val="28"/>
        </w:rPr>
        <w:t>ДОГОВІР № _________</w:t>
      </w:r>
    </w:p>
    <w:p w14:paraId="7685F638" w14:textId="77777777" w:rsidR="008C4C00" w:rsidRDefault="00152D1C">
      <w:pPr>
        <w:ind w:firstLine="225"/>
        <w:jc w:val="center"/>
        <w:rPr>
          <w:b/>
          <w:color w:val="000000"/>
          <w:sz w:val="28"/>
          <w:szCs w:val="28"/>
        </w:rPr>
      </w:pPr>
      <w:r>
        <w:rPr>
          <w:b/>
          <w:color w:val="000000"/>
          <w:sz w:val="28"/>
          <w:szCs w:val="28"/>
        </w:rPr>
        <w:t>про надання електронних комуніка</w:t>
      </w:r>
      <w:bookmarkStart w:id="0" w:name="_GoBack"/>
      <w:bookmarkEnd w:id="0"/>
      <w:r>
        <w:rPr>
          <w:b/>
          <w:color w:val="000000"/>
          <w:sz w:val="28"/>
          <w:szCs w:val="28"/>
        </w:rPr>
        <w:t>ційних послуг</w:t>
      </w:r>
    </w:p>
    <w:p w14:paraId="0C43B896" w14:textId="77777777" w:rsidR="008C4C00" w:rsidRDefault="008C4C00">
      <w:pPr>
        <w:ind w:firstLine="225"/>
        <w:rPr>
          <w:b/>
          <w:color w:val="000000"/>
          <w:sz w:val="22"/>
          <w:szCs w:val="22"/>
        </w:rPr>
      </w:pPr>
    </w:p>
    <w:p w14:paraId="1D0CF7E2" w14:textId="63136968" w:rsidR="008C4C00" w:rsidRDefault="00152D1C">
      <w:pPr>
        <w:keepNext/>
        <w:keepLines/>
        <w:jc w:val="both"/>
        <w:rPr>
          <w:b/>
          <w:color w:val="000000"/>
        </w:rPr>
      </w:pPr>
      <w:r>
        <w:rPr>
          <w:b/>
          <w:color w:val="000000"/>
        </w:rPr>
        <w:t xml:space="preserve">м.___________                                                                                  </w:t>
      </w:r>
      <w:r w:rsidR="0060771F">
        <w:rPr>
          <w:b/>
          <w:color w:val="000000"/>
        </w:rPr>
        <w:tab/>
      </w:r>
      <w:r w:rsidR="0060771F">
        <w:rPr>
          <w:b/>
          <w:color w:val="000000"/>
        </w:rPr>
        <w:tab/>
      </w:r>
      <w:r>
        <w:rPr>
          <w:b/>
          <w:color w:val="000000"/>
        </w:rPr>
        <w:t>«___» ____________ 202</w:t>
      </w:r>
      <w:r w:rsidR="0060771F">
        <w:rPr>
          <w:b/>
          <w:color w:val="000000"/>
          <w:lang w:val="uk-UA"/>
        </w:rPr>
        <w:t xml:space="preserve">_ </w:t>
      </w:r>
      <w:r>
        <w:rPr>
          <w:b/>
          <w:color w:val="000000"/>
        </w:rPr>
        <w:t>р.</w:t>
      </w:r>
    </w:p>
    <w:p w14:paraId="158E6515" w14:textId="77777777" w:rsidR="008C4C00" w:rsidRDefault="008C4C00">
      <w:pPr>
        <w:keepNext/>
        <w:keepLines/>
        <w:jc w:val="both"/>
        <w:rPr>
          <w:b/>
          <w:color w:val="000000"/>
          <w:sz w:val="23"/>
          <w:szCs w:val="23"/>
        </w:rPr>
      </w:pPr>
    </w:p>
    <w:p w14:paraId="12C89127" w14:textId="77777777" w:rsidR="008C4C00" w:rsidRDefault="008C4C00">
      <w:pPr>
        <w:ind w:firstLine="225"/>
        <w:jc w:val="both"/>
        <w:rPr>
          <w:b/>
          <w:color w:val="000000"/>
          <w:highlight w:val="yellow"/>
        </w:rPr>
      </w:pPr>
    </w:p>
    <w:p w14:paraId="33753353" w14:textId="77777777" w:rsidR="008C4C00" w:rsidRDefault="00152D1C">
      <w:pPr>
        <w:ind w:firstLine="720"/>
        <w:jc w:val="both"/>
        <w:rPr>
          <w:color w:val="000000"/>
        </w:rPr>
      </w:pPr>
      <w:bookmarkStart w:id="1" w:name="_heading=h.u2wgslbklr1i" w:colFirst="0" w:colLast="0"/>
      <w:bookmarkEnd w:id="1"/>
      <w:r>
        <w:rPr>
          <w:b/>
        </w:rPr>
        <w:t>Т</w:t>
      </w:r>
      <w:r>
        <w:rPr>
          <w:b/>
          <w:color w:val="000000"/>
        </w:rPr>
        <w:t>ОВАРИСТВО З ОБМЕЖЕНОЮ ВІДПОВІДАЛЬНІСТЮ "АПЕЛЬСИН НЕТВОРК",</w:t>
      </w:r>
      <w:r>
        <w:rPr>
          <w:color w:val="000000"/>
        </w:rPr>
        <w:t xml:space="preserve"> що є юридичною особою, яка належним чином зареєстрована відповідно до законодавства України та включена до реєстру постачальників електронних комунікаційних мереж та/або послуг </w:t>
      </w:r>
      <w:r>
        <w:rPr>
          <w:color w:val="000000"/>
          <w:highlight w:val="white"/>
        </w:rPr>
        <w:t>за № 2121,</w:t>
      </w:r>
      <w:r>
        <w:rPr>
          <w:color w:val="000000"/>
        </w:rPr>
        <w:t xml:space="preserve"> ідентифікаційний код юридичної особи 43208787, в особі Директора Кушніра Олександра Андрійовича, який діє на підставі Статуту, (далі – «Постачальник електронних комунікаційних </w:t>
      </w:r>
      <w:r>
        <w:t>послуг</w:t>
      </w:r>
      <w:r>
        <w:rPr>
          <w:color w:val="000000"/>
        </w:rPr>
        <w:t>» або «Постачальник»), з однієї сторони, та</w:t>
      </w:r>
    </w:p>
    <w:p w14:paraId="323ECCCC" w14:textId="6E16ABBF" w:rsidR="008C4C00" w:rsidRDefault="00152D1C">
      <w:pPr>
        <w:spacing w:after="240"/>
        <w:ind w:firstLine="720"/>
        <w:jc w:val="both"/>
        <w:rPr>
          <w:color w:val="000000"/>
        </w:rPr>
      </w:pPr>
      <w:bookmarkStart w:id="2" w:name="_heading=h.f9nayvmchce5" w:colFirst="0" w:colLast="0"/>
      <w:bookmarkEnd w:id="2"/>
      <w:r>
        <w:rPr>
          <w:b/>
        </w:rPr>
        <w:t>_____________________________________ «____________</w:t>
      </w:r>
      <w:r w:rsidR="00412279">
        <w:rPr>
          <w:b/>
          <w:lang w:val="uk-UA"/>
        </w:rPr>
        <w:t>____________________________</w:t>
      </w:r>
      <w:r>
        <w:rPr>
          <w:b/>
        </w:rPr>
        <w:t>»</w:t>
      </w:r>
      <w:r>
        <w:rPr>
          <w:color w:val="000000"/>
        </w:rPr>
        <w:t>, ідентифікаційний код юридичної особи ______</w:t>
      </w:r>
      <w:r w:rsidR="00412279">
        <w:rPr>
          <w:color w:val="000000"/>
          <w:lang w:val="uk-UA"/>
        </w:rPr>
        <w:t>_______</w:t>
      </w:r>
      <w:r>
        <w:rPr>
          <w:color w:val="000000"/>
        </w:rPr>
        <w:t>___</w:t>
      </w:r>
      <w:r w:rsidR="00412279">
        <w:rPr>
          <w:color w:val="000000"/>
          <w:lang w:val="uk-UA"/>
        </w:rPr>
        <w:t>__</w:t>
      </w:r>
      <w:r>
        <w:rPr>
          <w:color w:val="000000"/>
        </w:rPr>
        <w:t>___,</w:t>
      </w:r>
      <w:r w:rsidR="00412279">
        <w:rPr>
          <w:color w:val="000000"/>
          <w:lang w:val="uk-UA"/>
        </w:rPr>
        <w:t xml:space="preserve"> </w:t>
      </w:r>
      <w:r>
        <w:rPr>
          <w:color w:val="000000"/>
        </w:rPr>
        <w:t>в особі _______</w:t>
      </w:r>
      <w:r w:rsidR="00412279">
        <w:rPr>
          <w:color w:val="000000"/>
          <w:lang w:val="uk-UA"/>
        </w:rPr>
        <w:t>_______________________________________________________</w:t>
      </w:r>
      <w:r>
        <w:rPr>
          <w:color w:val="000000"/>
        </w:rPr>
        <w:t xml:space="preserve">_______, що діє на підставі Статуту, </w:t>
      </w:r>
      <w:r>
        <w:t>(далі – «Абонент»  або «Користувач послуг»),</w:t>
      </w:r>
      <w:r>
        <w:rPr>
          <w:color w:val="000000"/>
        </w:rPr>
        <w:t xml:space="preserve"> з іншої сторони, які разом надалі йменуються «Сторони», а кожен окремо як «Сторона», відповідно до Закону України «Про електронні комунікаці</w:t>
      </w:r>
      <w:r>
        <w:t xml:space="preserve">ї,  </w:t>
      </w:r>
      <w:r>
        <w:rPr>
          <w:color w:val="000000"/>
        </w:rPr>
        <w:t xml:space="preserve">Цивільного  кодексу України, Правил надання та отримання електронних комунікаційних послуг, затверджених  постановою Кабінету Міністрів України від 25 червня 2025 р. № 761  (далі – Правила), інших нормативно-правових актів, що регламентують діяльність у сфері електронних комунікацій, уклали цей Договір про надання електронних комунікаційних послуг (далі – «Договір») та домовились про наступне: </w:t>
      </w:r>
    </w:p>
    <w:p w14:paraId="2E437930" w14:textId="77777777" w:rsidR="008C4C00" w:rsidRDefault="00152D1C">
      <w:pPr>
        <w:spacing w:after="240"/>
        <w:ind w:firstLine="225"/>
        <w:jc w:val="center"/>
        <w:rPr>
          <w:color w:val="000000"/>
        </w:rPr>
      </w:pPr>
      <w:r>
        <w:rPr>
          <w:b/>
          <w:color w:val="000000"/>
        </w:rPr>
        <w:t>ТЕРМІНИ ТА ВИЗНАЧЕННЯ</w:t>
      </w:r>
    </w:p>
    <w:p w14:paraId="6D8D006D" w14:textId="77777777" w:rsidR="008C4C00" w:rsidRDefault="00152D1C">
      <w:pPr>
        <w:ind w:firstLine="225"/>
        <w:jc w:val="both"/>
      </w:pPr>
      <w:r>
        <w:t xml:space="preserve">«Інтернет» – </w:t>
      </w:r>
      <w:r>
        <w:rPr>
          <w:highlight w:val="white"/>
        </w:rPr>
        <w:t xml:space="preserve">глобальна електронна комунікаційна мережа, що призначена для передачі даних та складається з фізично та </w:t>
      </w:r>
      <w:proofErr w:type="spellStart"/>
      <w:r>
        <w:rPr>
          <w:highlight w:val="white"/>
        </w:rPr>
        <w:t>логічно</w:t>
      </w:r>
      <w:proofErr w:type="spellEnd"/>
      <w:r>
        <w:rPr>
          <w:highlight w:val="white"/>
        </w:rPr>
        <w:t xml:space="preserve"> </w:t>
      </w:r>
      <w:proofErr w:type="spellStart"/>
      <w:r>
        <w:rPr>
          <w:highlight w:val="white"/>
        </w:rPr>
        <w:t>взаємоз’єднаних</w:t>
      </w:r>
      <w:proofErr w:type="spellEnd"/>
      <w:r>
        <w:rPr>
          <w:highlight w:val="white"/>
        </w:rPr>
        <w:t xml:space="preserve"> окремих електронних комунікаційних мереж, взаємодія яких базується на використанні єдиного адресного простору та на використанні інтернет-протоколів, визначених міжнародними стандартами</w:t>
      </w:r>
      <w:r>
        <w:t>.</w:t>
      </w:r>
    </w:p>
    <w:p w14:paraId="55563535" w14:textId="77777777" w:rsidR="008C4C00" w:rsidRDefault="00152D1C">
      <w:pPr>
        <w:ind w:firstLine="225"/>
        <w:jc w:val="both"/>
      </w:pPr>
      <w:r>
        <w:t xml:space="preserve"> «Кінцеве (термінальне) обладнання» – встановлене  у  Абонента  обладнання (маршрутизатор, комп’ютер тощо), необхідне для отримання Послуги та призначене для з’єднання з пунктом закінчення електронної комунікаційної мережі з метою забезпечення доступу до електронних комунікаційних послуг з доступу до Інтернет. Кінцеве обладнання Абонента повинно мати виданий в установленому порядку документ про підтвердження відповідності вимогам нормативних документів у сфері електронних комунікацій та/або використання радіочастотного ресурсу та бути включеним до переліку технічних засобів, що можуть застосовуватися в електронних комунікаційних мережах, або Реєстру радіоелектронних засобів та випромінювальних пристроїв, що можуть застосовуватись на території України.</w:t>
      </w:r>
    </w:p>
    <w:p w14:paraId="67440366" w14:textId="77777777" w:rsidR="008C4C00" w:rsidRDefault="00152D1C">
      <w:pPr>
        <w:ind w:firstLine="225"/>
        <w:jc w:val="both"/>
      </w:pPr>
      <w:r>
        <w:t xml:space="preserve">«Послуга доступу до мережі Інтернет» – </w:t>
      </w:r>
      <w:r>
        <w:rPr>
          <w:highlight w:val="white"/>
        </w:rPr>
        <w:t>електронна комунікаційна послуга, що забезпечує доступ до мережі Інтернет і можливість логічного з’єднання з кінцевими точками мережі Інтернет незалежно від технології, що застосовується в електронній комунікаційній мережі, і кінцевого (термінального) обладнання, що використовується</w:t>
      </w:r>
      <w:r>
        <w:t>.</w:t>
      </w:r>
    </w:p>
    <w:p w14:paraId="37435565" w14:textId="77777777" w:rsidR="008C4C00" w:rsidRDefault="00152D1C">
      <w:pPr>
        <w:ind w:firstLine="225"/>
        <w:jc w:val="both"/>
      </w:pPr>
      <w:r>
        <w:t>«Електронна комунікаційна мережа» – комплекс технічних засобів електронних комунікацій та споруд, призначених для маршрутизації, комутації, передавання та/або приймання знаків, сигналів, письмового тексту, зображень та звуків або повідомлень будь-якого роду по радіо, проводових, оптичних чи інших електромагнітних системах між кінцевим обладнанням.</w:t>
      </w:r>
    </w:p>
    <w:p w14:paraId="2D2FC867" w14:textId="77777777" w:rsidR="008C4C00" w:rsidRDefault="00152D1C">
      <w:pPr>
        <w:ind w:firstLine="225"/>
        <w:jc w:val="both"/>
      </w:pPr>
      <w:r>
        <w:t>«Електронна комунікаційна послуга» – послуга, що полягає в прийманні та/або передачі інформації через електронні комунікаційні мережі, крім послуг з редакційним контролем змісту інформації, що передається за допомогою електронних комунікаційних мереж і послуг.</w:t>
      </w:r>
    </w:p>
    <w:p w14:paraId="1D27E08D" w14:textId="77777777" w:rsidR="008C4C00" w:rsidRDefault="00152D1C">
      <w:pPr>
        <w:ind w:firstLine="225"/>
        <w:jc w:val="both"/>
      </w:pPr>
      <w:r>
        <w:lastRenderedPageBreak/>
        <w:t xml:space="preserve">«Трафік» – </w:t>
      </w:r>
      <w:r>
        <w:rPr>
          <w:highlight w:val="white"/>
        </w:rPr>
        <w:t>сукупність інформаційних сигналів, що передаються електронною комунікаційною мережею за визначений інтервал часу, у тому числі інформаційні дані абонента та/або службова інформація</w:t>
      </w:r>
      <w:r>
        <w:t>.</w:t>
      </w:r>
    </w:p>
    <w:p w14:paraId="1DDE3F7E" w14:textId="77777777" w:rsidR="008C4C00" w:rsidRDefault="00152D1C">
      <w:pPr>
        <w:ind w:firstLine="225"/>
        <w:jc w:val="both"/>
        <w:rPr>
          <w:highlight w:val="white"/>
        </w:rPr>
      </w:pPr>
      <w:r>
        <w:rPr>
          <w:highlight w:val="white"/>
        </w:rPr>
        <w:t>«Точка розмежування» - місце стику (з'єднання) телекомунікаційної мережі Постачальника та Кінцевого (термінальне) обладнання.</w:t>
      </w:r>
    </w:p>
    <w:p w14:paraId="72367613" w14:textId="77777777" w:rsidR="008C4C00" w:rsidRDefault="00152D1C">
      <w:pPr>
        <w:ind w:firstLine="284"/>
        <w:jc w:val="both"/>
        <w:rPr>
          <w:color w:val="000000"/>
        </w:rPr>
      </w:pPr>
      <w:r>
        <w:rPr>
          <w:color w:val="000000"/>
        </w:rPr>
        <w:t xml:space="preserve">«Мережевий ідентифікатор Абонента» – індивідуальний набір цифр та/або символів, присвоєний кінцевому обладнанню Абонента в електронній комунікаційній мережі/Інтернеті. </w:t>
      </w:r>
    </w:p>
    <w:p w14:paraId="2E5CA4AC" w14:textId="77777777" w:rsidR="008C4C00" w:rsidRDefault="00152D1C">
      <w:pPr>
        <w:ind w:firstLine="225"/>
        <w:jc w:val="both"/>
        <w:rPr>
          <w:color w:val="000000"/>
        </w:rPr>
      </w:pPr>
      <w:r>
        <w:rPr>
          <w:color w:val="000000"/>
        </w:rPr>
        <w:t xml:space="preserve"> «Послуги Постачальника» / «Послуги»</w:t>
      </w:r>
    </w:p>
    <w:p w14:paraId="3326385F" w14:textId="77777777" w:rsidR="008C4C00" w:rsidRDefault="00152D1C">
      <w:pPr>
        <w:ind w:firstLine="225"/>
        <w:jc w:val="both"/>
        <w:rPr>
          <w:color w:val="000000"/>
        </w:rPr>
      </w:pPr>
      <w:r>
        <w:rPr>
          <w:color w:val="000000"/>
        </w:rPr>
        <w:t>(а)  послуга доступу до мережі Інтернет – забезпечення можливості з’єднання Кінцевого обладнання Абонента з Інтернетом шляхом підключення до порту вузла Інтернет за допомогою ІР-адреси Абонента;</w:t>
      </w:r>
    </w:p>
    <w:p w14:paraId="5C4D5ED7" w14:textId="77777777" w:rsidR="008C4C00" w:rsidRDefault="00152D1C">
      <w:pPr>
        <w:ind w:firstLine="225"/>
        <w:jc w:val="both"/>
        <w:rPr>
          <w:color w:val="000000"/>
        </w:rPr>
      </w:pPr>
      <w:r>
        <w:rPr>
          <w:color w:val="000000"/>
        </w:rPr>
        <w:t xml:space="preserve">(б) підключення та з'єднання Кінцевого обладнання Абонента; </w:t>
      </w:r>
    </w:p>
    <w:p w14:paraId="1F3C3F24" w14:textId="77777777" w:rsidR="008C4C00" w:rsidRDefault="00152D1C">
      <w:pPr>
        <w:ind w:firstLine="225"/>
        <w:jc w:val="both"/>
        <w:rPr>
          <w:color w:val="000000"/>
        </w:rPr>
      </w:pPr>
      <w:r>
        <w:rPr>
          <w:color w:val="000000"/>
        </w:rPr>
        <w:t>(в) надання виділеної ІР-адреси та інші додаткові послуги Інтернет, які можуть бути замовлені Абонентом згідно тарифів встановлених Постачальником.</w:t>
      </w:r>
    </w:p>
    <w:p w14:paraId="654F042B" w14:textId="77777777" w:rsidR="008C4C00" w:rsidRDefault="00152D1C">
      <w:pPr>
        <w:ind w:firstLine="225"/>
        <w:jc w:val="both"/>
        <w:rPr>
          <w:color w:val="000000"/>
        </w:rPr>
      </w:pPr>
      <w:r>
        <w:rPr>
          <w:color w:val="000000"/>
        </w:rPr>
        <w:t xml:space="preserve">«IP – адреса Абонента» – виділена IP-адреса Абонента, що використовується для передавання даних Абонентом через електронну комунікаційну мережу Постачальника. </w:t>
      </w:r>
    </w:p>
    <w:p w14:paraId="235FD963" w14:textId="77777777" w:rsidR="008C4C00" w:rsidRDefault="00152D1C">
      <w:pPr>
        <w:ind w:firstLine="225"/>
        <w:jc w:val="both"/>
        <w:rPr>
          <w:color w:val="000000"/>
        </w:rPr>
      </w:pPr>
      <w:r>
        <w:rPr>
          <w:color w:val="000000"/>
        </w:rPr>
        <w:t>«Розрахунковий період» –  період в рамках одного календарного місяця, протягом якого Сторони здійснювали виконання цього Договору.</w:t>
      </w:r>
    </w:p>
    <w:p w14:paraId="2F2376CB" w14:textId="77777777" w:rsidR="008C4C00" w:rsidRDefault="00152D1C">
      <w:pPr>
        <w:spacing w:after="240"/>
        <w:ind w:firstLine="225"/>
        <w:jc w:val="both"/>
        <w:rPr>
          <w:color w:val="000000"/>
        </w:rPr>
      </w:pPr>
      <w:r>
        <w:rPr>
          <w:color w:val="000000"/>
        </w:rPr>
        <w:t>Усі інші терміни в цьому Договорі вживаються у значеннях, що використовуються в Законі України «Про електронні комунікації», Правилах, інших законодавчих актах України.</w:t>
      </w:r>
    </w:p>
    <w:p w14:paraId="7E911CB0" w14:textId="77777777" w:rsidR="008C4C00" w:rsidRDefault="00152D1C">
      <w:pPr>
        <w:numPr>
          <w:ilvl w:val="0"/>
          <w:numId w:val="1"/>
        </w:numPr>
        <w:spacing w:after="240"/>
        <w:ind w:left="0" w:firstLine="225"/>
        <w:jc w:val="center"/>
        <w:rPr>
          <w:color w:val="000000"/>
        </w:rPr>
      </w:pPr>
      <w:r>
        <w:rPr>
          <w:b/>
          <w:color w:val="000000"/>
        </w:rPr>
        <w:t>ПРЕДМЕТ ДОГОВОРУ</w:t>
      </w:r>
    </w:p>
    <w:p w14:paraId="20068F10" w14:textId="77777777" w:rsidR="008C4C00" w:rsidRDefault="00152D1C">
      <w:pPr>
        <w:numPr>
          <w:ilvl w:val="1"/>
          <w:numId w:val="1"/>
        </w:numPr>
        <w:ind w:left="0" w:firstLine="225"/>
        <w:jc w:val="both"/>
        <w:rPr>
          <w:color w:val="000000"/>
        </w:rPr>
      </w:pPr>
      <w:r>
        <w:rPr>
          <w:color w:val="000000"/>
        </w:rPr>
        <w:t>Постачальник зобов’язується надавати Абоненту на платній основі електронні комунікаційні послуги з використанням відповідних стандартів і технологій (далі – Послуги)  відповідно до обраних згідно Додатку 1 до цього Договору Абонентом тарифів та/або тарифних планів із числа установлених Постачальником (далі – Тарифи), а Абонент користується і своєчасно оплачує їх вартість відповідно до цього Договору, Тарифів,  інших умов і правил та нормативно-правових актів, що регламентують діяльність у сфері електронних комунікацій. Надання Послуг починається після повної сплати Абонентом  за перший Розрахунковий період щодо замовлених Послуг при підключенні до електронної комунікаційної мережі Постачальника (далі – мережа) відповідно до діючих на момент підключення Тарифів.</w:t>
      </w:r>
    </w:p>
    <w:p w14:paraId="36AB2DDB" w14:textId="77777777" w:rsidR="008C4C00" w:rsidRDefault="00152D1C">
      <w:pPr>
        <w:numPr>
          <w:ilvl w:val="1"/>
          <w:numId w:val="1"/>
        </w:numPr>
        <w:ind w:left="0" w:firstLine="225"/>
        <w:jc w:val="both"/>
        <w:rPr>
          <w:color w:val="000000"/>
        </w:rPr>
      </w:pPr>
      <w:r>
        <w:rPr>
          <w:color w:val="000000"/>
        </w:rPr>
        <w:t>Послуги за цим Договором надаються цілодобово сім днів на тиждень, якщо інше не визначено домовленістю між Сторонами.</w:t>
      </w:r>
    </w:p>
    <w:p w14:paraId="600B0A9D" w14:textId="77777777" w:rsidR="008C4C00" w:rsidRDefault="00152D1C">
      <w:pPr>
        <w:numPr>
          <w:ilvl w:val="1"/>
          <w:numId w:val="1"/>
        </w:numPr>
        <w:ind w:left="0" w:firstLine="225"/>
        <w:jc w:val="both"/>
        <w:rPr>
          <w:color w:val="000000"/>
        </w:rPr>
      </w:pPr>
      <w:r>
        <w:rPr>
          <w:color w:val="000000"/>
        </w:rPr>
        <w:t>Вимоги до якості Послуг по даному Договору визначаються як такі, які повинні відповідати звичайним вимогам, які пред’являються до таких Послуг, загальним критеріям якості. Технічні характеристики та параметри, що використовуються для надання Послуг за Договором встановлені в Додатку 1 до цього Договору.</w:t>
      </w:r>
    </w:p>
    <w:p w14:paraId="22A323FF" w14:textId="77777777" w:rsidR="008C4C00" w:rsidRDefault="00152D1C">
      <w:pPr>
        <w:ind w:firstLine="284"/>
        <w:jc w:val="both"/>
        <w:rPr>
          <w:color w:val="000000"/>
        </w:rPr>
      </w:pPr>
      <w:r>
        <w:rPr>
          <w:color w:val="000000"/>
        </w:rPr>
        <w:t xml:space="preserve">1.3.1. Постачальник гарантує надання Послуги з дотриманням параметрів якості, що включають забезпечення швидкості доступу, виключно до Точки розмежування, яка розташована на Кінцевому (термінальному) обладнанні (наприклад, до порту </w:t>
      </w:r>
      <w:proofErr w:type="spellStart"/>
      <w:r>
        <w:rPr>
          <w:color w:val="000000"/>
        </w:rPr>
        <w:t>Ethernet</w:t>
      </w:r>
      <w:proofErr w:type="spellEnd"/>
      <w:r>
        <w:rPr>
          <w:color w:val="000000"/>
        </w:rPr>
        <w:t xml:space="preserve"> </w:t>
      </w:r>
      <w:proofErr w:type="spellStart"/>
      <w:r>
        <w:rPr>
          <w:color w:val="000000"/>
        </w:rPr>
        <w:t>роутера</w:t>
      </w:r>
      <w:proofErr w:type="spellEnd"/>
      <w:r>
        <w:rPr>
          <w:color w:val="000000"/>
        </w:rPr>
        <w:t>).</w:t>
      </w:r>
    </w:p>
    <w:p w14:paraId="67A8A3E2" w14:textId="77777777" w:rsidR="008C4C00" w:rsidRDefault="00152D1C">
      <w:pPr>
        <w:numPr>
          <w:ilvl w:val="1"/>
          <w:numId w:val="1"/>
        </w:numPr>
        <w:ind w:left="0" w:firstLine="225"/>
        <w:jc w:val="both"/>
        <w:rPr>
          <w:color w:val="000000"/>
        </w:rPr>
      </w:pPr>
      <w:r>
        <w:rPr>
          <w:color w:val="000000"/>
        </w:rPr>
        <w:t xml:space="preserve">Всі параметри якості послуг, що знаходяться поза межами Точки розмежування (в мережі Абонента), зокрема, але не обмежуючись, швидкість роботи бездротового </w:t>
      </w:r>
      <w:proofErr w:type="spellStart"/>
      <w:r>
        <w:rPr>
          <w:color w:val="000000"/>
        </w:rPr>
        <w:t>Wi-Fi</w:t>
      </w:r>
      <w:proofErr w:type="spellEnd"/>
      <w:r>
        <w:rPr>
          <w:color w:val="000000"/>
        </w:rPr>
        <w:t xml:space="preserve">, налаштування обладнання Абонента, його програмного забезпечення, кількість пристроїв, що підключені до мережі Абонента, а також технічні характеристики пристроїв Абонента, не підлягають гарантійним зобов'язанням </w:t>
      </w:r>
      <w:proofErr w:type="spellStart"/>
      <w:r>
        <w:rPr>
          <w:color w:val="000000"/>
        </w:rPr>
        <w:t>Постачальника.Фактичне</w:t>
      </w:r>
      <w:proofErr w:type="spellEnd"/>
      <w:r>
        <w:rPr>
          <w:color w:val="000000"/>
        </w:rPr>
        <w:t xml:space="preserve"> отримання Абонентом певної Послуги  та користування нею означає, що така  Послуга була замовлена Абонентом з урахуванням, в </w:t>
      </w:r>
      <w:proofErr w:type="spellStart"/>
      <w:r>
        <w:rPr>
          <w:color w:val="000000"/>
        </w:rPr>
        <w:t>т.ч</w:t>
      </w:r>
      <w:proofErr w:type="spellEnd"/>
      <w:r>
        <w:rPr>
          <w:color w:val="000000"/>
        </w:rPr>
        <w:t>.  положень   невід’ємних частин Договору.</w:t>
      </w:r>
    </w:p>
    <w:p w14:paraId="4BA4026C" w14:textId="77777777" w:rsidR="008C4C00" w:rsidRDefault="00152D1C">
      <w:pPr>
        <w:numPr>
          <w:ilvl w:val="1"/>
          <w:numId w:val="1"/>
        </w:numPr>
        <w:spacing w:after="240"/>
        <w:ind w:left="0" w:firstLine="225"/>
        <w:jc w:val="both"/>
        <w:rPr>
          <w:color w:val="000000"/>
        </w:rPr>
      </w:pPr>
      <w:r>
        <w:rPr>
          <w:color w:val="000000"/>
        </w:rPr>
        <w:t>Тимчасове припинення чи інше обмеження Постачальником в наданні Послуг допускається в порядку, встановленому чинним законодавством України та Договором.</w:t>
      </w:r>
    </w:p>
    <w:p w14:paraId="6DFDC398" w14:textId="77777777" w:rsidR="009A375D" w:rsidRDefault="009A375D" w:rsidP="009A375D">
      <w:pPr>
        <w:spacing w:after="240"/>
        <w:ind w:left="225"/>
        <w:jc w:val="both"/>
        <w:rPr>
          <w:color w:val="000000"/>
        </w:rPr>
      </w:pPr>
    </w:p>
    <w:p w14:paraId="3B45A0AB" w14:textId="77777777" w:rsidR="008C4C00" w:rsidRDefault="00152D1C">
      <w:pPr>
        <w:numPr>
          <w:ilvl w:val="0"/>
          <w:numId w:val="1"/>
        </w:numPr>
        <w:spacing w:after="240"/>
        <w:ind w:left="0" w:firstLine="225"/>
        <w:jc w:val="center"/>
        <w:rPr>
          <w:color w:val="000000"/>
        </w:rPr>
      </w:pPr>
      <w:r>
        <w:rPr>
          <w:b/>
          <w:color w:val="000000"/>
        </w:rPr>
        <w:t>ЗОБОВ’ЯЗАННЯ СТОРІН</w:t>
      </w:r>
    </w:p>
    <w:p w14:paraId="7931A319" w14:textId="77777777" w:rsidR="008C4C00" w:rsidRDefault="00152D1C">
      <w:pPr>
        <w:numPr>
          <w:ilvl w:val="1"/>
          <w:numId w:val="1"/>
        </w:numPr>
        <w:ind w:left="0" w:firstLine="225"/>
        <w:jc w:val="both"/>
        <w:rPr>
          <w:color w:val="000000"/>
        </w:rPr>
      </w:pPr>
      <w:r>
        <w:rPr>
          <w:color w:val="000000"/>
        </w:rPr>
        <w:t>Абонент має право:</w:t>
      </w:r>
    </w:p>
    <w:p w14:paraId="004AF444" w14:textId="77777777" w:rsidR="008C4C00" w:rsidRDefault="00152D1C">
      <w:pPr>
        <w:numPr>
          <w:ilvl w:val="2"/>
          <w:numId w:val="1"/>
        </w:numPr>
        <w:ind w:left="0" w:firstLine="225"/>
        <w:jc w:val="both"/>
        <w:rPr>
          <w:color w:val="000000"/>
        </w:rPr>
      </w:pPr>
      <w:r>
        <w:rPr>
          <w:color w:val="000000"/>
        </w:rPr>
        <w:t xml:space="preserve">Користуватися за власним вибором Послугами, що надаються Постачальником в межах його мережі.  </w:t>
      </w:r>
    </w:p>
    <w:p w14:paraId="568983AF" w14:textId="77777777" w:rsidR="008C4C00" w:rsidRDefault="00152D1C">
      <w:pPr>
        <w:numPr>
          <w:ilvl w:val="2"/>
          <w:numId w:val="1"/>
        </w:numPr>
        <w:ind w:left="0" w:firstLine="225"/>
        <w:jc w:val="both"/>
        <w:rPr>
          <w:color w:val="000000"/>
        </w:rPr>
      </w:pPr>
      <w:r>
        <w:rPr>
          <w:color w:val="000000"/>
        </w:rPr>
        <w:t xml:space="preserve">Отримувати від Постачальника інформацію про зміст, якість, вартість та порядок надання Послуг, Тарифів у порядку, встановленому цим </w:t>
      </w:r>
      <w:r>
        <w:t>Договором та законодавством України.</w:t>
      </w:r>
    </w:p>
    <w:p w14:paraId="748DA624" w14:textId="77777777" w:rsidR="008C4C00" w:rsidRDefault="00152D1C">
      <w:pPr>
        <w:numPr>
          <w:ilvl w:val="2"/>
          <w:numId w:val="1"/>
        </w:numPr>
        <w:ind w:left="0" w:firstLine="225"/>
        <w:jc w:val="both"/>
        <w:rPr>
          <w:color w:val="000000"/>
        </w:rPr>
      </w:pPr>
      <w:r>
        <w:rPr>
          <w:color w:val="000000"/>
        </w:rPr>
        <w:t xml:space="preserve">Отримувати  відповідно до законодавства розшифрування  нарахованих до оплати сум за надані Послуги з урахуванням технічної можливості Постачальника за письмовою вимогою або іншим чином відповідно до обраних Тарифів.  </w:t>
      </w:r>
    </w:p>
    <w:p w14:paraId="792BABEF" w14:textId="77777777" w:rsidR="008C4C00" w:rsidRDefault="00152D1C">
      <w:pPr>
        <w:numPr>
          <w:ilvl w:val="2"/>
          <w:numId w:val="1"/>
        </w:numPr>
        <w:ind w:left="0" w:firstLine="225"/>
        <w:jc w:val="both"/>
        <w:rPr>
          <w:color w:val="000000"/>
        </w:rPr>
      </w:pPr>
      <w:r>
        <w:rPr>
          <w:color w:val="000000"/>
        </w:rPr>
        <w:t>Тимчасово, на строк, що не перевищує 12 календарних місяців, припиняти отримання Послуг на підставі власної заяви або іншим встановленим Постачальником чином. При цьому таке тимчасове припинення можливе лише з 1-го числа місяця наступного за місяцем подачі заяви Абонента.</w:t>
      </w:r>
    </w:p>
    <w:p w14:paraId="1B6FEF94" w14:textId="77777777" w:rsidR="008C4C00" w:rsidRDefault="00152D1C">
      <w:pPr>
        <w:numPr>
          <w:ilvl w:val="2"/>
          <w:numId w:val="1"/>
        </w:numPr>
        <w:ind w:left="0" w:firstLine="225"/>
        <w:jc w:val="both"/>
        <w:rPr>
          <w:color w:val="000000"/>
        </w:rPr>
      </w:pPr>
      <w:r>
        <w:rPr>
          <w:color w:val="000000"/>
        </w:rPr>
        <w:t>Плата за відновлення надання послуг стягується відповідно до Тарифів.</w:t>
      </w:r>
    </w:p>
    <w:p w14:paraId="3046CF11" w14:textId="77777777" w:rsidR="008C4C00" w:rsidRDefault="00152D1C">
      <w:pPr>
        <w:numPr>
          <w:ilvl w:val="2"/>
          <w:numId w:val="1"/>
        </w:numPr>
        <w:ind w:left="0" w:firstLine="225"/>
        <w:jc w:val="both"/>
        <w:rPr>
          <w:color w:val="000000"/>
        </w:rPr>
      </w:pPr>
      <w:r>
        <w:rPr>
          <w:color w:val="000000"/>
        </w:rPr>
        <w:t xml:space="preserve">Відмовитися від обраних раніше Тарифів та/або обрати інші Тарифи (зміна Тарифу) відповідно до Договору, Тарифів - на підставі власної заяви або шляхом зміни / вибору інших Тарифів через систему самообслуговування з використанням відповідного логіну наданого Постачальником та паролю або іншим встановленим чином відповідно до внутрішніх процедур Постачальника.  При цьому зміна Тарифу можлива лише з 1-го числа місяця наступного за місяцем подачі заяви Абонента або вибору інших Тарифів через свій особовий рахунок. </w:t>
      </w:r>
    </w:p>
    <w:p w14:paraId="278291E6" w14:textId="77777777" w:rsidR="008C4C00" w:rsidRDefault="00152D1C">
      <w:pPr>
        <w:numPr>
          <w:ilvl w:val="2"/>
          <w:numId w:val="1"/>
        </w:numPr>
        <w:ind w:left="0" w:firstLine="225"/>
        <w:jc w:val="both"/>
        <w:rPr>
          <w:color w:val="000000"/>
        </w:rPr>
      </w:pPr>
      <w:r>
        <w:rPr>
          <w:color w:val="000000"/>
        </w:rPr>
        <w:t>Сплачувати впродовж Розрахункового періоду суму авансу більшу, ніж та, що передбачена відповідними Тарифами.</w:t>
      </w:r>
    </w:p>
    <w:p w14:paraId="5723EC69" w14:textId="77777777" w:rsidR="008C4C00" w:rsidRDefault="00152D1C">
      <w:pPr>
        <w:numPr>
          <w:ilvl w:val="2"/>
          <w:numId w:val="1"/>
        </w:numPr>
        <w:ind w:left="0" w:firstLine="225"/>
        <w:jc w:val="both"/>
        <w:rPr>
          <w:color w:val="000000"/>
        </w:rPr>
      </w:pPr>
      <w:r>
        <w:rPr>
          <w:color w:val="000000"/>
        </w:rPr>
        <w:t>На безоплатне вилучення за письмовою заявою Абонента відомостей про нього повністю або частково з електронних версій бази даних інформаційно-довідкових служб Постачальника.</w:t>
      </w:r>
    </w:p>
    <w:p w14:paraId="18315967" w14:textId="77777777" w:rsidR="008C4C00" w:rsidRDefault="00152D1C">
      <w:pPr>
        <w:numPr>
          <w:ilvl w:val="2"/>
          <w:numId w:val="1"/>
        </w:numPr>
        <w:ind w:left="0" w:firstLine="225"/>
        <w:jc w:val="both"/>
        <w:rPr>
          <w:color w:val="000000"/>
        </w:rPr>
      </w:pPr>
      <w:r>
        <w:rPr>
          <w:color w:val="000000"/>
        </w:rPr>
        <w:t xml:space="preserve"> Своєчасно отримувати замовлені Послуги встановленої якості.</w:t>
      </w:r>
    </w:p>
    <w:p w14:paraId="383F956B" w14:textId="77777777" w:rsidR="008C4C00" w:rsidRDefault="00152D1C">
      <w:pPr>
        <w:numPr>
          <w:ilvl w:val="2"/>
          <w:numId w:val="1"/>
        </w:numPr>
        <w:ind w:left="0" w:firstLine="225"/>
        <w:jc w:val="both"/>
        <w:rPr>
          <w:color w:val="000000"/>
        </w:rPr>
      </w:pPr>
      <w:r>
        <w:rPr>
          <w:color w:val="000000"/>
        </w:rPr>
        <w:t xml:space="preserve">Звертатися до Постачальника з заявами та скаргами, які стосуються якості Послуг та виконання умов Договору, за адресами та телефонами, вказаними у статті 6 цього Договору, а також до Національної комісії, що здійснює державне регулювання у сферах електронних комунікацій, радіочастотного спектра та надання послуг поштового зв’язку, за </w:t>
      </w:r>
      <w:proofErr w:type="spellStart"/>
      <w:r>
        <w:rPr>
          <w:color w:val="000000"/>
        </w:rPr>
        <w:t>адресою</w:t>
      </w:r>
      <w:proofErr w:type="spellEnd"/>
      <w:r>
        <w:rPr>
          <w:color w:val="000000"/>
        </w:rPr>
        <w:t>: 03110, м. Київ, вул. Солом’янська, 3, офіційний веб-сайт https://nkek.gov.ua/.</w:t>
      </w:r>
    </w:p>
    <w:p w14:paraId="7A53EAE8" w14:textId="77777777" w:rsidR="008C4C00" w:rsidRDefault="00152D1C">
      <w:pPr>
        <w:numPr>
          <w:ilvl w:val="2"/>
          <w:numId w:val="1"/>
        </w:numPr>
        <w:ind w:left="0" w:firstLine="225"/>
        <w:jc w:val="both"/>
        <w:rPr>
          <w:color w:val="000000"/>
        </w:rPr>
      </w:pPr>
      <w:r>
        <w:rPr>
          <w:color w:val="000000"/>
        </w:rPr>
        <w:t>Не здійснювати оплату Послуг за весь час пошкодження мережі, що призвело до припинення/погіршення якості Послуг, у разі порушення Постачальником термінів усунення недоліків визначених цим Договором.</w:t>
      </w:r>
    </w:p>
    <w:p w14:paraId="0067B99A" w14:textId="77777777" w:rsidR="008C4C00" w:rsidRDefault="00152D1C">
      <w:pPr>
        <w:numPr>
          <w:ilvl w:val="2"/>
          <w:numId w:val="1"/>
        </w:numPr>
        <w:ind w:left="0" w:firstLine="225"/>
        <w:jc w:val="both"/>
      </w:pPr>
      <w:r>
        <w:rPr>
          <w:color w:val="000000"/>
        </w:rPr>
        <w:t xml:space="preserve">Отримувати від Постачальника відомості про отримані Послуги у порядку, </w:t>
      </w:r>
      <w:r>
        <w:t>встановленому законодавством.</w:t>
      </w:r>
    </w:p>
    <w:p w14:paraId="2647EB0A" w14:textId="77777777" w:rsidR="008C4C00" w:rsidRDefault="00152D1C">
      <w:pPr>
        <w:numPr>
          <w:ilvl w:val="2"/>
          <w:numId w:val="1"/>
        </w:numPr>
        <w:ind w:left="0" w:firstLine="225"/>
        <w:jc w:val="both"/>
      </w:pPr>
      <w:r>
        <w:t>Обмежити або тимчасово припинити отримання Послуг Постачальника за письмовою заявою Абонента.</w:t>
      </w:r>
      <w:bookmarkStart w:id="3" w:name="bookmark=id.6ultb6byqi25" w:colFirst="0" w:colLast="0"/>
      <w:bookmarkEnd w:id="3"/>
    </w:p>
    <w:p w14:paraId="3010AAEA" w14:textId="77777777" w:rsidR="008C4C00" w:rsidRDefault="00152D1C">
      <w:pPr>
        <w:numPr>
          <w:ilvl w:val="2"/>
          <w:numId w:val="1"/>
        </w:numPr>
        <w:ind w:left="0" w:firstLine="225"/>
        <w:jc w:val="both"/>
      </w:pPr>
      <w:r>
        <w:t>Обслуговування державною мовою або іншою пропонованою Постачальником мовою за вибором кінцевого користувача відповідно до Закону України «Про забезпечення функціонування української мови як державної».</w:t>
      </w:r>
    </w:p>
    <w:p w14:paraId="0A79916D" w14:textId="77777777" w:rsidR="008C4C00" w:rsidRDefault="00152D1C">
      <w:pPr>
        <w:numPr>
          <w:ilvl w:val="2"/>
          <w:numId w:val="1"/>
        </w:numPr>
        <w:ind w:left="0" w:firstLine="225"/>
        <w:jc w:val="both"/>
      </w:pPr>
      <w:r>
        <w:t>Оскарження неправомірних дій Постачальника шляхом звернення до суду або уповноважених державних органів, позасудовий розгляд спорів регуляторним органом.</w:t>
      </w:r>
    </w:p>
    <w:p w14:paraId="74CCC1D6" w14:textId="77777777" w:rsidR="008C4C00" w:rsidRDefault="00152D1C">
      <w:pPr>
        <w:numPr>
          <w:ilvl w:val="2"/>
          <w:numId w:val="1"/>
        </w:numPr>
        <w:ind w:left="0" w:firstLine="225"/>
        <w:jc w:val="both"/>
      </w:pPr>
      <w:r>
        <w:t xml:space="preserve">Інші права передбачені Договором та чинним законодавством у сфері електронних комунікацій. </w:t>
      </w:r>
    </w:p>
    <w:p w14:paraId="6E351444" w14:textId="77777777" w:rsidR="008C4C00" w:rsidRDefault="00152D1C">
      <w:pPr>
        <w:numPr>
          <w:ilvl w:val="1"/>
          <w:numId w:val="1"/>
        </w:numPr>
        <w:ind w:left="0" w:firstLine="225"/>
        <w:jc w:val="both"/>
        <w:rPr>
          <w:color w:val="000000"/>
        </w:rPr>
      </w:pPr>
      <w:r>
        <w:rPr>
          <w:color w:val="000000"/>
        </w:rPr>
        <w:t>Постачальник має право:</w:t>
      </w:r>
    </w:p>
    <w:p w14:paraId="055779B4" w14:textId="77777777" w:rsidR="008C4C00" w:rsidRDefault="00152D1C">
      <w:pPr>
        <w:numPr>
          <w:ilvl w:val="2"/>
          <w:numId w:val="1"/>
        </w:numPr>
        <w:ind w:left="0" w:firstLine="225"/>
        <w:jc w:val="both"/>
        <w:rPr>
          <w:color w:val="000000"/>
        </w:rPr>
      </w:pPr>
      <w:r>
        <w:rPr>
          <w:color w:val="000000"/>
        </w:rPr>
        <w:t xml:space="preserve">Змінювати та встановлювати Тарифи на оплату Абонентом Послуг, виходячи із зміни </w:t>
      </w:r>
      <w:r>
        <w:rPr>
          <w:color w:val="000000"/>
        </w:rPr>
        <w:lastRenderedPageBreak/>
        <w:t xml:space="preserve">тарифів за оренду каналів у третіх осіб, змін ринкових цін, тарифів, індексу інфляції, змін у чинному законодавстві, а також в інших випадках, які можуть впливати на вартість Послуги, розмістивши повідомлення про це на веб-сайті, адреса якого визначена в Розділі 7 цього Договору не пізніше ніж за 7 (сім) календарних днів до їх запровадження та сповістивши Абонента листом або електронним листом або телефаксом. У випадку непогодження Абонента з новими тарифами він має право достроково припинити дію Договору, письмово попередивши про це Постачальника не пізніше ніж за 5 (п’ять) днів до введення нових тарифів. У випадку неотримання Постачальником у вказані строки повідомлення про відмову від Договору від Абонента тарифи вважаються прийнятими. Припинення дії Договору за бажанням Абонента відбувається в обумовлені даним пунктом строки виключно за наявності посилання в повідомленні про підстави припинення Договору, а саме непогодження зі зміною тарифів, в інших випадках діють умови та строки припинення Договору обумовлені статтею 5 цього Договору. </w:t>
      </w:r>
    </w:p>
    <w:p w14:paraId="07E4B1C1" w14:textId="77777777" w:rsidR="008C4C00" w:rsidRDefault="00152D1C">
      <w:pPr>
        <w:numPr>
          <w:ilvl w:val="2"/>
          <w:numId w:val="1"/>
        </w:numPr>
        <w:ind w:left="0" w:firstLine="225"/>
        <w:jc w:val="both"/>
        <w:rPr>
          <w:color w:val="000000"/>
        </w:rPr>
      </w:pPr>
      <w:r>
        <w:rPr>
          <w:color w:val="000000"/>
        </w:rPr>
        <w:t xml:space="preserve">Встановлювати та/або змінювати перелік Послуг, їх вартість (Тариф) розрахунковий період з попереднім повідомленням про це Абонента за 7 (сім) календарних днів або в інший строк, встановлений законодавством. При цьому Абонент не звільняється від оплати наданих Послуг згідно з новими Тарифами,  якщо з причин, незалежних від Постачальника, він не отримав вказаного повідомлення. </w:t>
      </w:r>
    </w:p>
    <w:p w14:paraId="6B83F7E7" w14:textId="77777777" w:rsidR="008C4C00" w:rsidRDefault="00152D1C">
      <w:pPr>
        <w:numPr>
          <w:ilvl w:val="2"/>
          <w:numId w:val="1"/>
        </w:numPr>
        <w:ind w:left="0" w:firstLine="225"/>
        <w:jc w:val="both"/>
        <w:rPr>
          <w:color w:val="000000"/>
        </w:rPr>
      </w:pPr>
      <w:r>
        <w:rPr>
          <w:color w:val="000000"/>
        </w:rPr>
        <w:t>Тимчасово припиняти надання Послуг частково (сервіси передачі даних тощо) або повністю у випадках:</w:t>
      </w:r>
    </w:p>
    <w:p w14:paraId="40CA3B00" w14:textId="77777777" w:rsidR="008C4C00" w:rsidRDefault="00152D1C">
      <w:pPr>
        <w:ind w:firstLine="225"/>
        <w:jc w:val="both"/>
        <w:rPr>
          <w:color w:val="000000"/>
        </w:rPr>
      </w:pPr>
      <w:r>
        <w:rPr>
          <w:color w:val="000000"/>
        </w:rPr>
        <w:t>(а) несплати або несвоєчасної оплати Абонентом Послуг відповідно до обраних ним Тарифів чи наявності заборгованості Абонента за отримані Послуги – тимчасово припинити надання Послуг або припинити надання Послуг у разі, якщо протягом 10-ти днів після відправлення повідомлення про кінцевий строк оплати не надійшло підтвердження про оплату;</w:t>
      </w:r>
    </w:p>
    <w:p w14:paraId="29464000" w14:textId="77777777" w:rsidR="008C4C00" w:rsidRDefault="00152D1C">
      <w:pPr>
        <w:ind w:firstLine="225"/>
        <w:jc w:val="both"/>
        <w:rPr>
          <w:color w:val="000000"/>
        </w:rPr>
      </w:pPr>
      <w:r>
        <w:rPr>
          <w:color w:val="000000"/>
        </w:rPr>
        <w:t xml:space="preserve"> (б) використання Абонентом на комерційній основі або у інший спосіб, ніж це передбачено Договором, Тарифами, свого Кінцевого обладнання в т. ч. й для надання Послуг третім особам тощо;</w:t>
      </w:r>
    </w:p>
    <w:p w14:paraId="0712010B" w14:textId="77777777" w:rsidR="008C4C00" w:rsidRDefault="00152D1C">
      <w:pPr>
        <w:ind w:firstLine="225"/>
        <w:jc w:val="both"/>
        <w:rPr>
          <w:color w:val="000000"/>
        </w:rPr>
      </w:pPr>
      <w:r>
        <w:rPr>
          <w:color w:val="000000"/>
        </w:rPr>
        <w:t xml:space="preserve">(в) несанкціонованого втручання Абонента в роботу та/або використання мережі або технічних засобів Постачальника;  </w:t>
      </w:r>
    </w:p>
    <w:p w14:paraId="58BEA995" w14:textId="77777777" w:rsidR="008C4C00" w:rsidRDefault="00152D1C">
      <w:pPr>
        <w:ind w:firstLine="225"/>
        <w:jc w:val="both"/>
        <w:rPr>
          <w:color w:val="000000"/>
        </w:rPr>
      </w:pPr>
      <w:r>
        <w:rPr>
          <w:color w:val="000000"/>
        </w:rPr>
        <w:t>(г) отримання письмової заяви чи усного звернення Абонента;</w:t>
      </w:r>
    </w:p>
    <w:p w14:paraId="257CA7E0" w14:textId="77777777" w:rsidR="008C4C00" w:rsidRDefault="00152D1C">
      <w:pPr>
        <w:ind w:firstLine="225"/>
        <w:jc w:val="both"/>
        <w:rPr>
          <w:color w:val="000000"/>
        </w:rPr>
      </w:pPr>
      <w:r>
        <w:rPr>
          <w:color w:val="000000"/>
        </w:rPr>
        <w:t>(д) проведення Постачальником ремонтних чи профілактичних робіт;</w:t>
      </w:r>
    </w:p>
    <w:p w14:paraId="3A4101AF" w14:textId="77777777" w:rsidR="008C4C00" w:rsidRDefault="00152D1C">
      <w:pPr>
        <w:ind w:firstLine="225"/>
        <w:jc w:val="both"/>
        <w:rPr>
          <w:color w:val="000000"/>
        </w:rPr>
      </w:pPr>
      <w:r>
        <w:rPr>
          <w:color w:val="000000"/>
        </w:rPr>
        <w:t xml:space="preserve">(е) встановлення факту розсилання Абонентом спаму; </w:t>
      </w:r>
    </w:p>
    <w:p w14:paraId="6AEA7116" w14:textId="77777777" w:rsidR="008C4C00" w:rsidRDefault="00152D1C">
      <w:pPr>
        <w:ind w:firstLine="225"/>
        <w:jc w:val="both"/>
        <w:rPr>
          <w:color w:val="000000"/>
        </w:rPr>
      </w:pPr>
      <w:r>
        <w:rPr>
          <w:color w:val="000000"/>
        </w:rPr>
        <w:t>(є) порушення Абонентом вимог законодавства щодо експлуатації Кінцевого обладнання;</w:t>
      </w:r>
    </w:p>
    <w:p w14:paraId="3F014304" w14:textId="77777777" w:rsidR="008C4C00" w:rsidRDefault="00152D1C">
      <w:pPr>
        <w:ind w:firstLine="225"/>
        <w:jc w:val="both"/>
        <w:rPr>
          <w:color w:val="000000"/>
        </w:rPr>
      </w:pPr>
      <w:r>
        <w:rPr>
          <w:color w:val="000000"/>
        </w:rPr>
        <w:t>(ж) виникнення стихійного лиха, надзвичайної ситуації, введення надзвичайного чи воєнного стану відповідно до законодавства.</w:t>
      </w:r>
    </w:p>
    <w:p w14:paraId="2E74CB31" w14:textId="77777777" w:rsidR="008C4C00" w:rsidRDefault="00152D1C">
      <w:pPr>
        <w:ind w:firstLine="225"/>
        <w:jc w:val="both"/>
        <w:rPr>
          <w:color w:val="000000"/>
        </w:rPr>
      </w:pPr>
      <w:r>
        <w:rPr>
          <w:color w:val="000000"/>
        </w:rPr>
        <w:t>Надання Послуг може бути відновлено після повного усунення Абонентом підстав для тимчасового припинення.</w:t>
      </w:r>
    </w:p>
    <w:p w14:paraId="51A3EF5E" w14:textId="77777777" w:rsidR="008C4C00" w:rsidRDefault="00152D1C">
      <w:pPr>
        <w:numPr>
          <w:ilvl w:val="2"/>
          <w:numId w:val="1"/>
        </w:numPr>
        <w:ind w:left="0" w:firstLine="225"/>
        <w:jc w:val="both"/>
        <w:rPr>
          <w:color w:val="000000"/>
        </w:rPr>
      </w:pPr>
      <w:r>
        <w:rPr>
          <w:color w:val="000000"/>
        </w:rPr>
        <w:t>Розірвати (припинити) Договір в односторонньому порядку, якщо Абонент протягом 1 календарного місяця не усуне підстави для тимчасового припинення надання Послуг.</w:t>
      </w:r>
    </w:p>
    <w:p w14:paraId="1922B774" w14:textId="77777777" w:rsidR="008C4C00" w:rsidRDefault="00152D1C">
      <w:pPr>
        <w:numPr>
          <w:ilvl w:val="2"/>
          <w:numId w:val="1"/>
        </w:numPr>
        <w:ind w:left="0" w:firstLine="225"/>
        <w:jc w:val="both"/>
        <w:rPr>
          <w:color w:val="000000"/>
        </w:rPr>
      </w:pPr>
      <w:r>
        <w:rPr>
          <w:color w:val="000000"/>
        </w:rPr>
        <w:t>Відмовити в наданні нових Послуг у випадку наявності відомостей про заборгованість за раніше надані Послуги.</w:t>
      </w:r>
    </w:p>
    <w:p w14:paraId="63E4897F" w14:textId="77777777" w:rsidR="008C4C00" w:rsidRDefault="00152D1C">
      <w:pPr>
        <w:numPr>
          <w:ilvl w:val="2"/>
          <w:numId w:val="1"/>
        </w:numPr>
        <w:ind w:left="0" w:firstLine="225"/>
        <w:jc w:val="both"/>
        <w:rPr>
          <w:color w:val="000000"/>
        </w:rPr>
      </w:pPr>
      <w:r>
        <w:rPr>
          <w:color w:val="000000"/>
        </w:rPr>
        <w:t>Відмовити в подальшому наданні Послуг та/або розірвати (припинити) в односторонньому порядку цей Договір або будь-який з його додатків, попередивши про це Абонента за  20 (двадцять) днів до припинення у письмовому вигляді рекомендованим листом з повідомленням про вручення, або передавши письмове повідомлення особисто Абоненту під розпис і виконавши взяті на себе згідно з Договором зобов’язання.</w:t>
      </w:r>
    </w:p>
    <w:p w14:paraId="517BBB5B" w14:textId="77777777" w:rsidR="008C4C00" w:rsidRDefault="00152D1C">
      <w:pPr>
        <w:numPr>
          <w:ilvl w:val="2"/>
          <w:numId w:val="1"/>
        </w:numPr>
        <w:ind w:left="0" w:firstLine="225"/>
        <w:jc w:val="both"/>
        <w:rPr>
          <w:color w:val="000000"/>
        </w:rPr>
      </w:pPr>
      <w:r>
        <w:rPr>
          <w:color w:val="000000"/>
        </w:rPr>
        <w:t>Припинення діяльності з надання Послуг відповідно до законодавства.</w:t>
      </w:r>
    </w:p>
    <w:p w14:paraId="12CF7352" w14:textId="77777777" w:rsidR="008C4C00" w:rsidRDefault="00152D1C">
      <w:pPr>
        <w:numPr>
          <w:ilvl w:val="2"/>
          <w:numId w:val="1"/>
        </w:numPr>
        <w:ind w:left="0" w:firstLine="225"/>
        <w:jc w:val="both"/>
        <w:rPr>
          <w:color w:val="000000"/>
        </w:rPr>
      </w:pPr>
      <w:r>
        <w:rPr>
          <w:color w:val="000000"/>
        </w:rPr>
        <w:t>Не підключати та/або відключити підключеного до мережі Кінцеве обладнання Абонента у разі відсутності документів про підтвердження його відповідності вимогам нормативних документів у сфері електронних комунікацій, а також в інших випадках, визначених законодавством.</w:t>
      </w:r>
    </w:p>
    <w:p w14:paraId="3B87BB6D" w14:textId="77777777" w:rsidR="008C4C00" w:rsidRDefault="00152D1C">
      <w:pPr>
        <w:numPr>
          <w:ilvl w:val="2"/>
          <w:numId w:val="1"/>
        </w:numPr>
        <w:ind w:left="0" w:firstLine="225"/>
        <w:jc w:val="both"/>
        <w:rPr>
          <w:color w:val="000000"/>
        </w:rPr>
      </w:pPr>
      <w:r>
        <w:rPr>
          <w:color w:val="000000"/>
        </w:rPr>
        <w:t xml:space="preserve">Постачальник має право змінювати умови надання електронних комунікаційних послуг, попередньо повідомивши Абонента листом, електронним листом або телефаксом, адреса </w:t>
      </w:r>
      <w:r>
        <w:rPr>
          <w:color w:val="000000"/>
        </w:rPr>
        <w:lastRenderedPageBreak/>
        <w:t>якого визначена в Розділі 7 цього Договору або будь-яким іншим доступним способом передачі інформації.</w:t>
      </w:r>
    </w:p>
    <w:p w14:paraId="612E05A2" w14:textId="77777777" w:rsidR="008C4C00" w:rsidRDefault="00152D1C">
      <w:pPr>
        <w:numPr>
          <w:ilvl w:val="2"/>
          <w:numId w:val="1"/>
        </w:numPr>
        <w:ind w:left="0" w:firstLine="225"/>
        <w:jc w:val="both"/>
        <w:rPr>
          <w:color w:val="000000"/>
        </w:rPr>
      </w:pPr>
      <w:r>
        <w:rPr>
          <w:color w:val="000000"/>
        </w:rPr>
        <w:t>Припинити надання Послуг на час запланованого профілактичного обслуговування мережі Постачальника, попередньо сповістивши про це Абонента шляхом розміщення на веб-сайті відповідної інформації, не менше ніж за 3 (три) календарні дні до початку робіт. Сумарний час профілактичного обслуговування не повинен перевищувати 14 (чотирнадцять) годин упродовж місяця.</w:t>
      </w:r>
    </w:p>
    <w:p w14:paraId="3D9B0B2B" w14:textId="77777777" w:rsidR="008C4C00" w:rsidRDefault="00152D1C">
      <w:pPr>
        <w:numPr>
          <w:ilvl w:val="2"/>
          <w:numId w:val="1"/>
        </w:numPr>
        <w:ind w:left="0" w:firstLine="225"/>
        <w:jc w:val="both"/>
      </w:pPr>
      <w:r>
        <w:rPr>
          <w:color w:val="000000"/>
        </w:rPr>
        <w:t xml:space="preserve">Змінювати ІР-адресу Абонента або іншу інформацію щодо ідентифікації Кінцевого обладнання Абонента, яка надана Постачальником Абоненту, з технічних причин, з попереднім його повідомленням не менше ніж за 7 (сім) календарних днів до зміни або в інший строк, </w:t>
      </w:r>
      <w:r>
        <w:t>встановлений законодавством.</w:t>
      </w:r>
    </w:p>
    <w:p w14:paraId="00083902" w14:textId="77777777" w:rsidR="008C4C00" w:rsidRDefault="00152D1C">
      <w:pPr>
        <w:numPr>
          <w:ilvl w:val="2"/>
          <w:numId w:val="1"/>
        </w:numPr>
        <w:ind w:left="0" w:firstLine="225"/>
        <w:jc w:val="both"/>
      </w:pPr>
      <w:r>
        <w:t>У разі виникнення надзвичайної ситуації, введення надзвичайного чи воєнного  стану, стихійного лиха тощо до ліквідації їх наслідків:</w:t>
      </w:r>
    </w:p>
    <w:p w14:paraId="567FA0AC" w14:textId="77777777" w:rsidR="008C4C00" w:rsidRDefault="00152D1C">
      <w:pPr>
        <w:numPr>
          <w:ilvl w:val="0"/>
          <w:numId w:val="3"/>
        </w:numPr>
        <w:pBdr>
          <w:top w:val="nil"/>
          <w:left w:val="nil"/>
          <w:bottom w:val="nil"/>
          <w:right w:val="nil"/>
          <w:between w:val="nil"/>
        </w:pBdr>
        <w:ind w:firstLine="225"/>
        <w:jc w:val="both"/>
        <w:rPr>
          <w:color w:val="000000"/>
        </w:rPr>
      </w:pPr>
      <w:r>
        <w:rPr>
          <w:color w:val="000000"/>
        </w:rPr>
        <w:t xml:space="preserve">встановлювати передбачені чинним законодавством тимчасові обмеження доступу до електронних комунікаційних мереж та надання Послуг; </w:t>
      </w:r>
    </w:p>
    <w:p w14:paraId="7943C0FF" w14:textId="77777777" w:rsidR="008C4C00" w:rsidRDefault="00152D1C">
      <w:pPr>
        <w:numPr>
          <w:ilvl w:val="0"/>
          <w:numId w:val="3"/>
        </w:numPr>
        <w:pBdr>
          <w:top w:val="nil"/>
          <w:left w:val="nil"/>
          <w:bottom w:val="nil"/>
          <w:right w:val="nil"/>
          <w:between w:val="nil"/>
        </w:pBdr>
        <w:ind w:firstLine="225"/>
        <w:jc w:val="both"/>
        <w:rPr>
          <w:color w:val="000000"/>
        </w:rPr>
      </w:pPr>
      <w:r>
        <w:rPr>
          <w:color w:val="000000"/>
        </w:rPr>
        <w:t xml:space="preserve">скорочувати перелік Послуг чи знижувати до неприпустимих значень рівнів показників якості послуг у зв’язку з пошкодженням електронних комунікаційних мереж (невідкладно після настання пошкодження) та орієнтовні строки його усунення, якщо є підстави вважати, що пошкодження мереж не буде </w:t>
      </w:r>
      <w:proofErr w:type="spellStart"/>
      <w:r>
        <w:rPr>
          <w:color w:val="000000"/>
        </w:rPr>
        <w:t>усунено</w:t>
      </w:r>
      <w:proofErr w:type="spellEnd"/>
      <w:r>
        <w:rPr>
          <w:color w:val="000000"/>
        </w:rPr>
        <w:t xml:space="preserve"> протягом однієї доби та інформувати про це Абонента;</w:t>
      </w:r>
    </w:p>
    <w:p w14:paraId="374FEE4C" w14:textId="77777777" w:rsidR="008C4C00" w:rsidRDefault="00152D1C">
      <w:pPr>
        <w:numPr>
          <w:ilvl w:val="0"/>
          <w:numId w:val="3"/>
        </w:numPr>
        <w:pBdr>
          <w:top w:val="nil"/>
          <w:left w:val="nil"/>
          <w:bottom w:val="nil"/>
          <w:right w:val="nil"/>
          <w:between w:val="nil"/>
        </w:pBdr>
        <w:ind w:firstLine="225"/>
        <w:jc w:val="both"/>
        <w:rPr>
          <w:color w:val="000000"/>
        </w:rPr>
      </w:pPr>
      <w:r>
        <w:rPr>
          <w:color w:val="000000"/>
        </w:rPr>
        <w:t xml:space="preserve">у випадках, передбачених </w:t>
      </w:r>
      <w:proofErr w:type="spellStart"/>
      <w:r>
        <w:rPr>
          <w:color w:val="000000"/>
        </w:rPr>
        <w:t>п.п</w:t>
      </w:r>
      <w:proofErr w:type="spellEnd"/>
      <w:r>
        <w:rPr>
          <w:color w:val="000000"/>
        </w:rPr>
        <w:t>. 1 п. 10, п. 49  Правил невідкладно (не пізніше наступного робочого дня з моменту настання підстав) поінформувати Абонента (крім випадків відсутності такої можливості) про застосування обмежень у  наданні Послуг, підстави застосування, а також про можливе зниження якості Послуг, обумовлене надзвичайною ситуацією, надзвичайним або воєнним станом.</w:t>
      </w:r>
    </w:p>
    <w:p w14:paraId="1075B699" w14:textId="77777777" w:rsidR="008C4C00" w:rsidRDefault="00152D1C">
      <w:pPr>
        <w:numPr>
          <w:ilvl w:val="2"/>
          <w:numId w:val="1"/>
        </w:numPr>
        <w:ind w:left="0" w:firstLine="225"/>
        <w:jc w:val="both"/>
        <w:rPr>
          <w:color w:val="000000"/>
        </w:rPr>
      </w:pPr>
      <w:r>
        <w:rPr>
          <w:color w:val="000000"/>
        </w:rPr>
        <w:t>Інші права відповідно до законодавства.</w:t>
      </w:r>
    </w:p>
    <w:p w14:paraId="0EEACF05" w14:textId="77777777" w:rsidR="008C4C00" w:rsidRDefault="00152D1C">
      <w:pPr>
        <w:numPr>
          <w:ilvl w:val="1"/>
          <w:numId w:val="1"/>
        </w:numPr>
        <w:ind w:left="0" w:firstLine="225"/>
        <w:jc w:val="both"/>
        <w:rPr>
          <w:color w:val="000000"/>
        </w:rPr>
      </w:pPr>
      <w:r>
        <w:rPr>
          <w:color w:val="000000"/>
        </w:rPr>
        <w:t>Абонент  зобов’язується:</w:t>
      </w:r>
    </w:p>
    <w:p w14:paraId="6114B893" w14:textId="77777777" w:rsidR="008C4C00" w:rsidRDefault="00152D1C">
      <w:pPr>
        <w:numPr>
          <w:ilvl w:val="2"/>
          <w:numId w:val="1"/>
        </w:numPr>
        <w:ind w:left="0" w:firstLine="225"/>
        <w:jc w:val="both"/>
        <w:rPr>
          <w:color w:val="000000"/>
        </w:rPr>
      </w:pPr>
      <w:r>
        <w:rPr>
          <w:color w:val="000000"/>
        </w:rPr>
        <w:t>Виконувати домовленості Сторін за Договором.</w:t>
      </w:r>
    </w:p>
    <w:p w14:paraId="72F9BD5C" w14:textId="77777777" w:rsidR="008C4C00" w:rsidRDefault="00152D1C">
      <w:pPr>
        <w:numPr>
          <w:ilvl w:val="2"/>
          <w:numId w:val="1"/>
        </w:numPr>
        <w:ind w:left="0" w:firstLine="225"/>
        <w:jc w:val="both"/>
        <w:rPr>
          <w:color w:val="000000"/>
        </w:rPr>
      </w:pPr>
      <w:r>
        <w:rPr>
          <w:color w:val="000000"/>
        </w:rPr>
        <w:t>Своєчасно оплачувати надані Постачальником Послуги.</w:t>
      </w:r>
    </w:p>
    <w:p w14:paraId="71E26A14" w14:textId="77777777" w:rsidR="008C4C00" w:rsidRDefault="00152D1C">
      <w:pPr>
        <w:numPr>
          <w:ilvl w:val="2"/>
          <w:numId w:val="1"/>
        </w:numPr>
        <w:ind w:left="0" w:firstLine="225"/>
        <w:jc w:val="both"/>
        <w:rPr>
          <w:color w:val="000000"/>
        </w:rPr>
      </w:pPr>
      <w:r>
        <w:rPr>
          <w:color w:val="000000"/>
        </w:rPr>
        <w:t xml:space="preserve">Використовувати кінцеве обладнання, яке відповідає вимогам законодавства, є сумісним з мережею Постачальника. </w:t>
      </w:r>
    </w:p>
    <w:p w14:paraId="160C849E" w14:textId="77777777" w:rsidR="008C4C00" w:rsidRDefault="00152D1C">
      <w:pPr>
        <w:numPr>
          <w:ilvl w:val="2"/>
          <w:numId w:val="1"/>
        </w:numPr>
        <w:ind w:left="0" w:firstLine="225"/>
        <w:jc w:val="both"/>
        <w:rPr>
          <w:color w:val="000000"/>
        </w:rPr>
      </w:pPr>
      <w:r>
        <w:rPr>
          <w:color w:val="000000"/>
        </w:rPr>
        <w:t>Не допускати використання на комерційній основі Кінцевого обладнання для надання послуг третім особам.</w:t>
      </w:r>
    </w:p>
    <w:p w14:paraId="794864E8" w14:textId="77777777" w:rsidR="008C4C00" w:rsidRDefault="00152D1C">
      <w:pPr>
        <w:numPr>
          <w:ilvl w:val="2"/>
          <w:numId w:val="1"/>
        </w:numPr>
        <w:ind w:left="0" w:firstLine="225"/>
        <w:jc w:val="both"/>
        <w:rPr>
          <w:color w:val="000000"/>
        </w:rPr>
      </w:pPr>
      <w:r>
        <w:rPr>
          <w:color w:val="000000"/>
        </w:rPr>
        <w:t>Виконувати законодавство України та норми міжнародного права стосовно інформації, її передачі й захисту, недопущення використання Послуг для розповсюдження забороненої інформації, дотримуватись вимог законодавства України, Правилами надання та отримання телекомунікаційних послуг.</w:t>
      </w:r>
    </w:p>
    <w:p w14:paraId="69540B5E" w14:textId="77777777" w:rsidR="008C4C00" w:rsidRDefault="00152D1C">
      <w:pPr>
        <w:numPr>
          <w:ilvl w:val="2"/>
          <w:numId w:val="1"/>
        </w:numPr>
        <w:ind w:left="0" w:firstLine="225"/>
        <w:jc w:val="both"/>
        <w:rPr>
          <w:color w:val="000000"/>
        </w:rPr>
      </w:pPr>
      <w:r>
        <w:rPr>
          <w:color w:val="000000"/>
        </w:rPr>
        <w:t xml:space="preserve">Упродовж місяця, з моменту настання,  сповістити Постачальника про всі зміни своїх реквізитів. </w:t>
      </w:r>
    </w:p>
    <w:p w14:paraId="58451559" w14:textId="77777777" w:rsidR="008C4C00" w:rsidRDefault="00152D1C">
      <w:pPr>
        <w:numPr>
          <w:ilvl w:val="2"/>
          <w:numId w:val="1"/>
        </w:numPr>
        <w:ind w:left="0" w:firstLine="225"/>
        <w:jc w:val="both"/>
        <w:rPr>
          <w:color w:val="000000"/>
        </w:rPr>
      </w:pPr>
      <w:r>
        <w:rPr>
          <w:color w:val="000000"/>
        </w:rPr>
        <w:t>Виконувати всі вимоги, вказані в інструкціях з експлуатації Кінцевого обладнання.</w:t>
      </w:r>
    </w:p>
    <w:p w14:paraId="6D50EF5D" w14:textId="77777777" w:rsidR="008C4C00" w:rsidRDefault="00152D1C">
      <w:pPr>
        <w:numPr>
          <w:ilvl w:val="2"/>
          <w:numId w:val="1"/>
        </w:numPr>
        <w:ind w:left="0" w:firstLine="225"/>
        <w:jc w:val="both"/>
        <w:rPr>
          <w:color w:val="000000"/>
        </w:rPr>
      </w:pPr>
      <w:r>
        <w:rPr>
          <w:color w:val="000000"/>
        </w:rPr>
        <w:t xml:space="preserve">Повідомляти, у тому  числі  письмово,  на  запит  Постачальника про тип Кінцевого обладнання,  що використовується для отримання Послуг;     </w:t>
      </w:r>
    </w:p>
    <w:p w14:paraId="54FBC289" w14:textId="77777777" w:rsidR="008C4C00" w:rsidRDefault="00152D1C">
      <w:pPr>
        <w:numPr>
          <w:ilvl w:val="2"/>
          <w:numId w:val="1"/>
        </w:numPr>
        <w:ind w:left="0" w:firstLine="225"/>
        <w:jc w:val="both"/>
        <w:rPr>
          <w:color w:val="000000"/>
        </w:rPr>
      </w:pPr>
      <w:r>
        <w:rPr>
          <w:color w:val="000000"/>
        </w:rPr>
        <w:t xml:space="preserve">Надавати відповідно до Закону України "Про захист персональних даних" згоду на обробку персональних даних, необхідну для укладення Договору та надання Послуг. </w:t>
      </w:r>
    </w:p>
    <w:p w14:paraId="5962F66F" w14:textId="77777777" w:rsidR="008C4C00" w:rsidRDefault="00152D1C">
      <w:pPr>
        <w:numPr>
          <w:ilvl w:val="2"/>
          <w:numId w:val="1"/>
        </w:numPr>
        <w:ind w:left="0" w:firstLine="225"/>
        <w:jc w:val="both"/>
        <w:rPr>
          <w:color w:val="000000"/>
        </w:rPr>
      </w:pPr>
      <w:r>
        <w:rPr>
          <w:color w:val="000000"/>
        </w:rPr>
        <w:t>Не допускати використання їх кінцевого обладнання для вчинення протиправних дій або дій, що загрожують інтересам національної безпеки, оборони та охорони правопорядку. Не допускати дій, що можуть перешкоджати безпечній експлуатації телекомунікаційних мереж, підтримці цілісності та взаємодії таких мереж, захисту їх інформаційної безпеки, електромагнітної сумісності радіоелектронних засобів, ускладнювати чи унеможливлювати надання послуг іншим Абонентам. Не здійснювати несанкціонованого втручання в роботу та/або використання телекомунікаційних мереж.</w:t>
      </w:r>
    </w:p>
    <w:p w14:paraId="4494D30C" w14:textId="77777777" w:rsidR="008C4C00" w:rsidRDefault="00152D1C">
      <w:pPr>
        <w:numPr>
          <w:ilvl w:val="2"/>
          <w:numId w:val="1"/>
        </w:numPr>
        <w:ind w:left="0" w:firstLine="225"/>
        <w:jc w:val="both"/>
        <w:rPr>
          <w:color w:val="000000"/>
        </w:rPr>
      </w:pPr>
      <w:bookmarkStart w:id="4" w:name="bookmark=id.iea78g52ryv5" w:colFirst="0" w:colLast="0"/>
      <w:bookmarkEnd w:id="4"/>
      <w:r>
        <w:rPr>
          <w:color w:val="000000"/>
        </w:rPr>
        <w:lastRenderedPageBreak/>
        <w:t>Інші обов'язки відповідно до законодавства.</w:t>
      </w:r>
    </w:p>
    <w:p w14:paraId="1C713B38" w14:textId="77777777" w:rsidR="008C4C00" w:rsidRDefault="00152D1C">
      <w:pPr>
        <w:numPr>
          <w:ilvl w:val="1"/>
          <w:numId w:val="1"/>
        </w:numPr>
        <w:ind w:left="0" w:firstLine="225"/>
        <w:jc w:val="both"/>
        <w:rPr>
          <w:color w:val="000000"/>
        </w:rPr>
      </w:pPr>
      <w:r>
        <w:rPr>
          <w:color w:val="000000"/>
        </w:rPr>
        <w:t>Постачальник зобов’язується:</w:t>
      </w:r>
    </w:p>
    <w:p w14:paraId="3EF98E3D" w14:textId="77777777" w:rsidR="008C4C00" w:rsidRDefault="00152D1C">
      <w:pPr>
        <w:ind w:firstLine="225"/>
        <w:jc w:val="both"/>
      </w:pPr>
      <w:r>
        <w:t>2.4.1. До укладення Договору та під час надання Послуг безоплатно інформувати Абонента про умови Договору відповідно до Правил, зокрема, шляхом розміщення такої інформації на веб-сайті apelsin.net</w:t>
      </w:r>
    </w:p>
    <w:p w14:paraId="06D28B29" w14:textId="77777777" w:rsidR="008C4C00" w:rsidRDefault="00152D1C">
      <w:pPr>
        <w:ind w:firstLine="225"/>
        <w:jc w:val="both"/>
        <w:rPr>
          <w:highlight w:val="white"/>
        </w:rPr>
      </w:pPr>
      <w:r>
        <w:t xml:space="preserve">2.4.2. Надавати Абоненту безоплатні консультації з питань замовлення та отримання Послуг у місцях їх продажу та шляхом забезпечення доступу до інформаційної служби Постачальника за </w:t>
      </w:r>
      <w:proofErr w:type="spellStart"/>
      <w:r>
        <w:rPr>
          <w:highlight w:val="white"/>
        </w:rPr>
        <w:t>тел</w:t>
      </w:r>
      <w:proofErr w:type="spellEnd"/>
      <w:r>
        <w:rPr>
          <w:highlight w:val="white"/>
        </w:rPr>
        <w:t>. +38 (044) 498-11-18 (Підключення),</w:t>
      </w:r>
      <w:r>
        <w:t xml:space="preserve"> +38 (096) 823-64-02 (Підтримка) e-</w:t>
      </w:r>
      <w:proofErr w:type="spellStart"/>
      <w:r>
        <w:t>mail</w:t>
      </w:r>
      <w:proofErr w:type="spellEnd"/>
      <w:r>
        <w:t>: support@apelsin.net</w:t>
      </w:r>
      <w:r>
        <w:rPr>
          <w:highlight w:val="white"/>
        </w:rPr>
        <w:t>.</w:t>
      </w:r>
    </w:p>
    <w:p w14:paraId="563164EE" w14:textId="77777777" w:rsidR="008C4C00" w:rsidRDefault="00152D1C">
      <w:pPr>
        <w:ind w:firstLine="225"/>
        <w:jc w:val="both"/>
      </w:pPr>
      <w:r>
        <w:t>2.4.3. Надавати Абоненту Послуги відповідно до Договору та згідно з конфігурацією, що обрана Абонентом.</w:t>
      </w:r>
    </w:p>
    <w:p w14:paraId="3FF9F1C7" w14:textId="77777777" w:rsidR="008C4C00" w:rsidRDefault="00152D1C">
      <w:pPr>
        <w:ind w:firstLine="225"/>
        <w:jc w:val="both"/>
      </w:pPr>
      <w:r>
        <w:t>2.4.4. Надавати Послуги за визначеними рівнями показників якості Послуг відповідно до Договору та нормативних документів у сфері електронних комунікацій. Забезпечити Абоненту швидкість передавання даних з/до Інтернету в межах власної мережі Постачальника, визначену Договором.</w:t>
      </w:r>
    </w:p>
    <w:p w14:paraId="72BD27AC" w14:textId="77777777" w:rsidR="008C4C00" w:rsidRDefault="00152D1C">
      <w:pPr>
        <w:ind w:firstLine="225"/>
        <w:jc w:val="both"/>
      </w:pPr>
      <w:r>
        <w:t xml:space="preserve">2.4.5. Надавати Абоненту у встановленому законодавством порядку необхідні документи стосовно оплати  Послуг. </w:t>
      </w:r>
    </w:p>
    <w:p w14:paraId="5DA7DD28" w14:textId="77777777" w:rsidR="008C4C00" w:rsidRDefault="00152D1C">
      <w:pPr>
        <w:ind w:firstLine="225"/>
        <w:jc w:val="both"/>
      </w:pPr>
      <w:r>
        <w:t>2.4.6. Оприлюднювати  відповідну інформацію про зміни Тарифів на Послуги, умови обслуговування не пізніше, ніж за  7 (сім)  календарних днів до їх введення (зміни) шляхом розміщення такої інформації на власному веб-сайті та/або направлення відповідних електронних, або SMS-повідомлень тощо.</w:t>
      </w:r>
    </w:p>
    <w:p w14:paraId="0BDC2220" w14:textId="77777777" w:rsidR="008C4C00" w:rsidRDefault="00152D1C">
      <w:pPr>
        <w:ind w:firstLine="225"/>
        <w:jc w:val="both"/>
      </w:pPr>
      <w:r>
        <w:t>2.4.7. Письмово попереджати Абонента про можливе відключення його кінцевого обладнання та/або про припинення надання Послуг у випадку і порядку, передбачених Договором.</w:t>
      </w:r>
    </w:p>
    <w:p w14:paraId="1715C9E5" w14:textId="77777777" w:rsidR="008C4C00" w:rsidRDefault="00152D1C">
      <w:pPr>
        <w:ind w:firstLine="225"/>
        <w:jc w:val="both"/>
      </w:pPr>
      <w:r>
        <w:t xml:space="preserve">2.4.8. За замовленням Абонента надати одну ІР-адресу зі свого </w:t>
      </w:r>
      <w:proofErr w:type="spellStart"/>
      <w:r>
        <w:rPr>
          <w:highlight w:val="white"/>
        </w:rPr>
        <w:t>провайдерського</w:t>
      </w:r>
      <w:proofErr w:type="spellEnd"/>
      <w:r>
        <w:rPr>
          <w:highlight w:val="white"/>
        </w:rPr>
        <w:t xml:space="preserve"> блоку</w:t>
      </w:r>
      <w:r>
        <w:t xml:space="preserve"> на платній основі та інші додаткові послуги Інтернет. </w:t>
      </w:r>
    </w:p>
    <w:p w14:paraId="39EF065F" w14:textId="77777777" w:rsidR="008C4C00" w:rsidRDefault="00152D1C">
      <w:pPr>
        <w:numPr>
          <w:ilvl w:val="2"/>
          <w:numId w:val="4"/>
        </w:numPr>
        <w:pBdr>
          <w:top w:val="nil"/>
          <w:left w:val="nil"/>
          <w:bottom w:val="nil"/>
          <w:right w:val="nil"/>
          <w:between w:val="nil"/>
        </w:pBdr>
        <w:ind w:left="0" w:firstLine="225"/>
        <w:jc w:val="both"/>
        <w:rPr>
          <w:color w:val="000000"/>
        </w:rPr>
      </w:pPr>
      <w:r>
        <w:rPr>
          <w:color w:val="000000"/>
        </w:rPr>
        <w:t xml:space="preserve">Надати Абоненту унікальне вхідне ім’я (логін) та пароль, за яким ідентифікується, активізується Послуга та ведеться облік обсягу наданої йому Послуги та здійснюється вхід Абонента до системи самообслуговування.              </w:t>
      </w:r>
    </w:p>
    <w:p w14:paraId="21D43C7C" w14:textId="77777777" w:rsidR="008C4C00" w:rsidRDefault="00152D1C">
      <w:pPr>
        <w:numPr>
          <w:ilvl w:val="2"/>
          <w:numId w:val="4"/>
        </w:numPr>
        <w:pBdr>
          <w:top w:val="nil"/>
          <w:left w:val="nil"/>
          <w:bottom w:val="nil"/>
          <w:right w:val="nil"/>
          <w:between w:val="nil"/>
        </w:pBdr>
        <w:ind w:left="0" w:firstLine="225"/>
        <w:jc w:val="both"/>
        <w:rPr>
          <w:color w:val="000000"/>
        </w:rPr>
      </w:pPr>
      <w:r>
        <w:rPr>
          <w:color w:val="000000"/>
        </w:rPr>
        <w:t xml:space="preserve">Вести достовірний облік Послуг, що надаються Абоненту. </w:t>
      </w:r>
    </w:p>
    <w:p w14:paraId="66212FF2" w14:textId="77777777" w:rsidR="008C4C00" w:rsidRDefault="00152D1C">
      <w:pPr>
        <w:numPr>
          <w:ilvl w:val="2"/>
          <w:numId w:val="4"/>
        </w:numPr>
        <w:ind w:left="0" w:firstLine="225"/>
        <w:jc w:val="both"/>
        <w:rPr>
          <w:color w:val="000000"/>
        </w:rPr>
      </w:pPr>
      <w:r>
        <w:rPr>
          <w:color w:val="000000"/>
        </w:rPr>
        <w:t>На прохання Абонента надавати йому технічні консультації щодо рекомендованого для використання обладнання та програмного забезпечення.</w:t>
      </w:r>
    </w:p>
    <w:p w14:paraId="22393B05" w14:textId="77777777" w:rsidR="008C4C00" w:rsidRDefault="00152D1C">
      <w:pPr>
        <w:numPr>
          <w:ilvl w:val="2"/>
          <w:numId w:val="4"/>
        </w:numPr>
        <w:ind w:left="0" w:firstLine="225"/>
        <w:jc w:val="both"/>
        <w:rPr>
          <w:color w:val="000000"/>
        </w:rPr>
      </w:pPr>
      <w:r>
        <w:rPr>
          <w:color w:val="000000"/>
        </w:rPr>
        <w:t xml:space="preserve">При зверненні Абонента своєчасно, </w:t>
      </w:r>
      <w:r>
        <w:rPr>
          <w:color w:val="000000"/>
          <w:highlight w:val="white"/>
        </w:rPr>
        <w:t>протягом доби з моменту надходження та фіксування заяви Абонента</w:t>
      </w:r>
      <w:r>
        <w:rPr>
          <w:color w:val="000000"/>
        </w:rPr>
        <w:t xml:space="preserve"> про неотримання та/або погіршення якості Послуг,  ліквідувати пошкодження, що виникли у межах сфери відповідальності Постачальника і перешкоджають Абонентові користуватися Послугами Постачальника.</w:t>
      </w:r>
    </w:p>
    <w:p w14:paraId="0899FC12" w14:textId="77777777" w:rsidR="008C4C00" w:rsidRDefault="00152D1C">
      <w:pPr>
        <w:numPr>
          <w:ilvl w:val="2"/>
          <w:numId w:val="4"/>
        </w:numPr>
        <w:ind w:left="0" w:firstLine="225"/>
        <w:jc w:val="both"/>
        <w:rPr>
          <w:color w:val="000000"/>
        </w:rPr>
      </w:pPr>
      <w:r>
        <w:rPr>
          <w:color w:val="000000"/>
        </w:rPr>
        <w:t>Вживати відповідно до законодавства заходів із забезпечення таємниці інформації, що передається електронними комунікаційними мережами, конфіденційності інформації про Абонента та послуги, які він отримав чи замовляв.</w:t>
      </w:r>
    </w:p>
    <w:p w14:paraId="1667FC6F" w14:textId="77777777" w:rsidR="008C4C00" w:rsidRDefault="00152D1C">
      <w:pPr>
        <w:numPr>
          <w:ilvl w:val="2"/>
          <w:numId w:val="4"/>
        </w:numPr>
        <w:ind w:left="0" w:firstLine="225"/>
        <w:jc w:val="both"/>
        <w:rPr>
          <w:color w:val="000000"/>
        </w:rPr>
      </w:pPr>
      <w:r>
        <w:rPr>
          <w:color w:val="000000"/>
        </w:rPr>
        <w:t>За окремим замовленням Абонента на платній основі згідно з діючими тарифами встановити та/або налагодити (конфігурувати) необхідне програмне забезпечення на комп’ютері Абонента.</w:t>
      </w:r>
    </w:p>
    <w:p w14:paraId="2E4BE326" w14:textId="77777777" w:rsidR="008C4C00" w:rsidRDefault="00152D1C">
      <w:pPr>
        <w:numPr>
          <w:ilvl w:val="2"/>
          <w:numId w:val="4"/>
        </w:numPr>
        <w:ind w:left="0" w:firstLine="225"/>
        <w:jc w:val="both"/>
      </w:pPr>
      <w:r>
        <w:t xml:space="preserve">При підключенні встановити драйвера на комп’ютері Абонента та кінцеве обладнання (за потреби). </w:t>
      </w:r>
    </w:p>
    <w:p w14:paraId="305604D1" w14:textId="77777777" w:rsidR="008C4C00" w:rsidRDefault="00152D1C">
      <w:pPr>
        <w:numPr>
          <w:ilvl w:val="2"/>
          <w:numId w:val="4"/>
        </w:numPr>
        <w:ind w:left="0" w:firstLine="225"/>
        <w:jc w:val="both"/>
        <w:rPr>
          <w:color w:val="000000"/>
        </w:rPr>
      </w:pPr>
      <w:r>
        <w:rPr>
          <w:color w:val="000000"/>
        </w:rPr>
        <w:t>За запитом Абонента інформувати останнього про перелік абонентського обладнання, яке можна підключати до електронної комунікаційної мережі загального користування.</w:t>
      </w:r>
    </w:p>
    <w:p w14:paraId="6F03A1DC" w14:textId="77777777" w:rsidR="008C4C00" w:rsidRDefault="00152D1C">
      <w:pPr>
        <w:numPr>
          <w:ilvl w:val="2"/>
          <w:numId w:val="4"/>
        </w:numPr>
        <w:ind w:left="0" w:firstLine="225"/>
        <w:jc w:val="both"/>
        <w:rPr>
          <w:color w:val="000000"/>
        </w:rPr>
      </w:pPr>
      <w:r>
        <w:rPr>
          <w:color w:val="000000"/>
        </w:rPr>
        <w:t>Направляти своїх працівників за викликом Абонента для усунення пошкоджень та виконання інших робіт з усунення недоліків у наданні Послуг за наявності посвідчення з фотокарткою, скріпленого печаткою, із зобов’язанням пред’являти посвідчення Абоненту.</w:t>
      </w:r>
    </w:p>
    <w:p w14:paraId="79657040" w14:textId="77777777" w:rsidR="008C4C00" w:rsidRDefault="00152D1C">
      <w:pPr>
        <w:numPr>
          <w:ilvl w:val="2"/>
          <w:numId w:val="4"/>
        </w:numPr>
        <w:ind w:left="0" w:firstLine="225"/>
        <w:jc w:val="both"/>
        <w:rPr>
          <w:color w:val="000000"/>
        </w:rPr>
      </w:pPr>
      <w:r>
        <w:rPr>
          <w:color w:val="000000"/>
        </w:rPr>
        <w:t>Розглядати заяви та скарги Абонента, які стосуються якості Послуг та виконання умов Договору в порядку та терміни передбачені законодавством.</w:t>
      </w:r>
    </w:p>
    <w:p w14:paraId="439046DA" w14:textId="77777777" w:rsidR="008C4C00" w:rsidRDefault="00152D1C">
      <w:pPr>
        <w:numPr>
          <w:ilvl w:val="2"/>
          <w:numId w:val="4"/>
        </w:numPr>
        <w:ind w:left="0" w:firstLine="225"/>
        <w:jc w:val="both"/>
        <w:rPr>
          <w:color w:val="000000"/>
        </w:rPr>
      </w:pPr>
      <w:r>
        <w:rPr>
          <w:color w:val="000000"/>
        </w:rPr>
        <w:t xml:space="preserve">Попереджати Абонента про скорочення переліку Послуг, тимчасове припинення або припинення надання Послуг, відключення його Кінцевого обладнання у випадках і порядку, </w:t>
      </w:r>
      <w:r>
        <w:rPr>
          <w:color w:val="000000"/>
        </w:rPr>
        <w:lastRenderedPageBreak/>
        <w:t>встановлених Правилами та цим Договором, у тому числі у разі несплати заборгованості.</w:t>
      </w:r>
    </w:p>
    <w:p w14:paraId="10FAFFED" w14:textId="77777777" w:rsidR="008C4C00" w:rsidRDefault="00152D1C">
      <w:pPr>
        <w:numPr>
          <w:ilvl w:val="2"/>
          <w:numId w:val="4"/>
        </w:numPr>
        <w:ind w:left="0" w:firstLine="225"/>
        <w:jc w:val="both"/>
        <w:rPr>
          <w:color w:val="000000"/>
        </w:rPr>
      </w:pPr>
      <w:r>
        <w:rPr>
          <w:color w:val="000000"/>
        </w:rPr>
        <w:t>Інші обов'язки відповідно до законодавства.</w:t>
      </w:r>
    </w:p>
    <w:p w14:paraId="0838DBB3" w14:textId="77777777" w:rsidR="008C4C00" w:rsidRDefault="00152D1C">
      <w:pPr>
        <w:numPr>
          <w:ilvl w:val="1"/>
          <w:numId w:val="4"/>
        </w:numPr>
        <w:ind w:left="0" w:firstLine="225"/>
        <w:jc w:val="both"/>
        <w:rPr>
          <w:color w:val="000000"/>
        </w:rPr>
      </w:pPr>
      <w:r>
        <w:rPr>
          <w:color w:val="000000"/>
        </w:rPr>
        <w:t>На Сторони також поширюються права та обов’язки, передбачені законодавством.</w:t>
      </w:r>
    </w:p>
    <w:p w14:paraId="08512923" w14:textId="77777777" w:rsidR="008C4C00" w:rsidRDefault="00152D1C">
      <w:pPr>
        <w:numPr>
          <w:ilvl w:val="1"/>
          <w:numId w:val="4"/>
        </w:numPr>
        <w:spacing w:after="240"/>
        <w:ind w:left="0" w:firstLine="225"/>
        <w:jc w:val="both"/>
        <w:rPr>
          <w:color w:val="000000"/>
        </w:rPr>
      </w:pPr>
      <w:r>
        <w:rPr>
          <w:color w:val="000000"/>
        </w:rPr>
        <w:t xml:space="preserve">Реалізація Сторонами своїх прав та обов’язків за цим Договором, вказаних у його </w:t>
      </w:r>
      <w:proofErr w:type="spellStart"/>
      <w:r>
        <w:rPr>
          <w:color w:val="000000"/>
        </w:rPr>
        <w:t>п.п</w:t>
      </w:r>
      <w:proofErr w:type="spellEnd"/>
      <w:r>
        <w:rPr>
          <w:color w:val="000000"/>
        </w:rPr>
        <w:t>. 2.1.3 – 2.1.5., але не обмежуючись їх вичерпним переліком, здійснюється після відповідного підтвердження Абонентом повноважень, з урахуванням технічної можливості Постачальника.</w:t>
      </w:r>
    </w:p>
    <w:p w14:paraId="2CA3E5A7" w14:textId="77777777" w:rsidR="008C4C00" w:rsidRDefault="00152D1C">
      <w:pPr>
        <w:numPr>
          <w:ilvl w:val="0"/>
          <w:numId w:val="1"/>
        </w:numPr>
        <w:spacing w:after="240"/>
        <w:ind w:left="0" w:firstLine="225"/>
        <w:jc w:val="center"/>
        <w:rPr>
          <w:color w:val="000000"/>
        </w:rPr>
      </w:pPr>
      <w:bookmarkStart w:id="5" w:name="bookmark=id.y8oyarodwyu4" w:colFirst="0" w:colLast="0"/>
      <w:bookmarkEnd w:id="5"/>
      <w:r>
        <w:rPr>
          <w:b/>
          <w:color w:val="000000"/>
        </w:rPr>
        <w:t>ЦІНА, ТАРИФИ, ВИДИ ПЛАТЕЖІВ ТА ПОРЯДОК ОПЛАТИ ПОСЛУГ</w:t>
      </w:r>
    </w:p>
    <w:p w14:paraId="26AE0B84" w14:textId="77777777" w:rsidR="008C4C00" w:rsidRDefault="00152D1C">
      <w:pPr>
        <w:numPr>
          <w:ilvl w:val="1"/>
          <w:numId w:val="6"/>
        </w:numPr>
        <w:pBdr>
          <w:top w:val="nil"/>
          <w:left w:val="nil"/>
          <w:bottom w:val="nil"/>
          <w:right w:val="nil"/>
          <w:between w:val="nil"/>
        </w:pBdr>
        <w:ind w:left="0" w:firstLine="256"/>
        <w:jc w:val="both"/>
      </w:pPr>
      <w:r>
        <w:rPr>
          <w:color w:val="000000"/>
        </w:rPr>
        <w:t>Надання щомісячних Послуг здійснюється на умовах 100% передоплати за поточний Розрахунковий період, яка здійснюється до 5 (п’ятого) числа поточного Розрахункового періоду в національній валюті. Постачальник виставляє Абоненту рахунок для здійснення одноразових платежів, передбачених домовленістю Сторін, згідно встановлених відповідно до законодавства Тарифів.</w:t>
      </w:r>
    </w:p>
    <w:p w14:paraId="7DFC843E" w14:textId="77777777" w:rsidR="008C4C00" w:rsidRDefault="00152D1C">
      <w:pPr>
        <w:numPr>
          <w:ilvl w:val="1"/>
          <w:numId w:val="6"/>
        </w:numPr>
        <w:pBdr>
          <w:top w:val="nil"/>
          <w:left w:val="nil"/>
          <w:bottom w:val="nil"/>
          <w:right w:val="nil"/>
          <w:between w:val="nil"/>
        </w:pBdr>
        <w:ind w:left="0" w:firstLine="256"/>
        <w:jc w:val="both"/>
      </w:pPr>
      <w:r>
        <w:rPr>
          <w:color w:val="000000"/>
        </w:rPr>
        <w:t xml:space="preserve">Авансові платежі, що надійшли від Абонента, витрачаються  на покриття щомісячних витрат згідно Додатку 1 та п. 3.1 цього Договору. </w:t>
      </w:r>
    </w:p>
    <w:p w14:paraId="5B6A2EB1" w14:textId="77777777" w:rsidR="008C4C00" w:rsidRDefault="00152D1C">
      <w:pPr>
        <w:numPr>
          <w:ilvl w:val="1"/>
          <w:numId w:val="6"/>
        </w:numPr>
        <w:pBdr>
          <w:top w:val="nil"/>
          <w:left w:val="nil"/>
          <w:bottom w:val="nil"/>
          <w:right w:val="nil"/>
          <w:between w:val="nil"/>
        </w:pBdr>
        <w:ind w:left="0" w:firstLine="256"/>
        <w:jc w:val="both"/>
      </w:pPr>
      <w:r>
        <w:rPr>
          <w:color w:val="000000"/>
        </w:rPr>
        <w:t xml:space="preserve">В разі, якщо залишок коштів </w:t>
      </w:r>
      <w:r>
        <w:t>сплачених</w:t>
      </w:r>
      <w:r>
        <w:rPr>
          <w:color w:val="000000"/>
        </w:rPr>
        <w:t xml:space="preserve"> Абонентом, є недостатнім для </w:t>
      </w:r>
      <w:r>
        <w:t>сплати</w:t>
      </w:r>
      <w:r>
        <w:rPr>
          <w:color w:val="000000"/>
        </w:rPr>
        <w:t xml:space="preserve"> щомісячних послуг, вказаних в Додатку 1 Договору, Постачальник виставляє рахунок згідно п.3.5 Договору.</w:t>
      </w:r>
    </w:p>
    <w:p w14:paraId="138E12FF" w14:textId="77777777" w:rsidR="008C4C00" w:rsidRDefault="00152D1C">
      <w:pPr>
        <w:numPr>
          <w:ilvl w:val="1"/>
          <w:numId w:val="6"/>
        </w:numPr>
        <w:pBdr>
          <w:top w:val="nil"/>
          <w:left w:val="nil"/>
          <w:bottom w:val="nil"/>
          <w:right w:val="nil"/>
          <w:between w:val="nil"/>
        </w:pBdr>
        <w:ind w:left="0" w:firstLine="284"/>
        <w:jc w:val="both"/>
      </w:pPr>
      <w:r>
        <w:rPr>
          <w:color w:val="000000"/>
        </w:rPr>
        <w:t xml:space="preserve">Сторони дійшли згоди, що Абонент здійснює оплату Послуг за тарифами, які встановлені Постачальником, та вказані у Додатку 1 Договору.  </w:t>
      </w:r>
    </w:p>
    <w:p w14:paraId="4C7B7A2E" w14:textId="639FA1A2" w:rsidR="008C4C00" w:rsidRDefault="00152D1C">
      <w:pPr>
        <w:numPr>
          <w:ilvl w:val="1"/>
          <w:numId w:val="6"/>
        </w:numPr>
        <w:pBdr>
          <w:top w:val="nil"/>
          <w:left w:val="nil"/>
          <w:bottom w:val="nil"/>
          <w:right w:val="nil"/>
          <w:between w:val="nil"/>
        </w:pBdr>
        <w:ind w:left="0" w:firstLine="284"/>
        <w:jc w:val="both"/>
      </w:pPr>
      <w:r>
        <w:rPr>
          <w:color w:val="000000"/>
        </w:rPr>
        <w:t>Оплата здійснюється перерахуванням коштів на поточний рахунок Постачальника на підставі рахунків, що виставляє Постачальник і передає Абонентові за допомогою електронної пошти  та використання послуг поштового зв’язку та/або на підставі реквізитів цього Договору</w:t>
      </w:r>
      <w:r w:rsidR="00CA32E2">
        <w:rPr>
          <w:color w:val="000000"/>
          <w:lang w:val="uk-UA"/>
        </w:rPr>
        <w:t xml:space="preserve">. </w:t>
      </w:r>
      <w:r>
        <w:rPr>
          <w:color w:val="000000"/>
        </w:rPr>
        <w:t>Всі платежі в рамках цього Договору здійснюються Абонентом з обов’язковим посиланням на номер та дату Договору і зазначенням найменування Абонента, що необхідно для повної ідентифікації Абонента.</w:t>
      </w:r>
    </w:p>
    <w:p w14:paraId="380B23BB" w14:textId="77777777" w:rsidR="008C4C00" w:rsidRDefault="00152D1C">
      <w:pPr>
        <w:numPr>
          <w:ilvl w:val="1"/>
          <w:numId w:val="6"/>
        </w:numPr>
        <w:pBdr>
          <w:top w:val="nil"/>
          <w:left w:val="nil"/>
          <w:bottom w:val="nil"/>
          <w:right w:val="nil"/>
          <w:between w:val="nil"/>
        </w:pBdr>
        <w:ind w:left="0" w:firstLine="284"/>
        <w:jc w:val="both"/>
      </w:pPr>
      <w:r>
        <w:rPr>
          <w:color w:val="000000"/>
        </w:rPr>
        <w:t>До десятого числа кожного місяця, який слідує за Розрахунковим періодом, Постачальник надає Абоненту Акт наданих послуг. Рахунок та Акт наданих послуг можуть складатися Постачальником у вигляді єдиного документа.</w:t>
      </w:r>
    </w:p>
    <w:p w14:paraId="1E66A1CA" w14:textId="77777777" w:rsidR="008C4C00" w:rsidRDefault="00152D1C">
      <w:pPr>
        <w:numPr>
          <w:ilvl w:val="1"/>
          <w:numId w:val="6"/>
        </w:numPr>
        <w:pBdr>
          <w:top w:val="nil"/>
          <w:left w:val="nil"/>
          <w:bottom w:val="nil"/>
          <w:right w:val="nil"/>
          <w:between w:val="nil"/>
        </w:pBdr>
        <w:ind w:left="0" w:firstLine="284"/>
        <w:jc w:val="both"/>
      </w:pPr>
      <w:r>
        <w:rPr>
          <w:color w:val="000000"/>
        </w:rPr>
        <w:t>Абонент зобов’язаний протягом 5 (п’яти) робочих днів розглянути Акт наданих послуг або у цей строк направити Постачальнику письмову мотивовану відмову з обґрунтуванням недоліків наданих Послуг. Неотримання Постачальником письмової мотивованої відмови протягом 5 (п’яти) робочих днів з дня отримання Абонентом Акту наданих послуг вважається прийняттям Абонентом наданих Послуг.</w:t>
      </w:r>
    </w:p>
    <w:p w14:paraId="62598897" w14:textId="77777777" w:rsidR="008C4C00" w:rsidRDefault="00152D1C">
      <w:pPr>
        <w:numPr>
          <w:ilvl w:val="1"/>
          <w:numId w:val="6"/>
        </w:numPr>
        <w:ind w:left="0" w:firstLine="284"/>
        <w:jc w:val="both"/>
      </w:pPr>
      <w:r>
        <w:rPr>
          <w:color w:val="000000"/>
        </w:rPr>
        <w:t>Зменшення Абонентом оплати не здійснюється для випадків, що передбачені п. 2.2.10, а також для випадків короткочасних перерв тривалістю менше доби. Тимчасове припинення надання Послуг не звільняє Абонента від обов’язку їх оплати  відповідно до Договору та діючих  на момент оплати Тарифів.</w:t>
      </w:r>
    </w:p>
    <w:p w14:paraId="1FD9EA44" w14:textId="77777777" w:rsidR="008C4C00" w:rsidRDefault="00152D1C">
      <w:pPr>
        <w:numPr>
          <w:ilvl w:val="1"/>
          <w:numId w:val="6"/>
        </w:numPr>
        <w:ind w:left="0" w:firstLine="284"/>
        <w:jc w:val="both"/>
      </w:pPr>
      <w:r>
        <w:rPr>
          <w:color w:val="000000"/>
        </w:rPr>
        <w:t xml:space="preserve">У випадку прострочення Абонентом здійснення </w:t>
      </w:r>
      <w:proofErr w:type="spellStart"/>
      <w:r>
        <w:rPr>
          <w:color w:val="000000"/>
        </w:rPr>
        <w:t>оплат</w:t>
      </w:r>
      <w:proofErr w:type="spellEnd"/>
      <w:r>
        <w:rPr>
          <w:color w:val="000000"/>
        </w:rPr>
        <w:t xml:space="preserve"> згідно цього Договору Постачальник має право призупинити надання послуг Абоненту до повної сплати виставлених рахунків, письмово (</w:t>
      </w:r>
      <w:r>
        <w:t xml:space="preserve">в </w:t>
      </w:r>
      <w:proofErr w:type="spellStart"/>
      <w:r>
        <w:t>т.ч</w:t>
      </w:r>
      <w:proofErr w:type="spellEnd"/>
      <w:r>
        <w:t xml:space="preserve">. </w:t>
      </w:r>
      <w:r>
        <w:rPr>
          <w:color w:val="000000"/>
        </w:rPr>
        <w:t>електронною поштою) сповістивши Абонента за 5 (п’ять) днів до запланованого призупинення надання послуг.</w:t>
      </w:r>
    </w:p>
    <w:p w14:paraId="05FCEB47" w14:textId="77777777" w:rsidR="008C4C00" w:rsidRDefault="00152D1C">
      <w:pPr>
        <w:numPr>
          <w:ilvl w:val="1"/>
          <w:numId w:val="6"/>
        </w:numPr>
        <w:ind w:left="0" w:firstLine="284"/>
        <w:jc w:val="both"/>
      </w:pPr>
      <w:r>
        <w:rPr>
          <w:color w:val="000000"/>
        </w:rPr>
        <w:t xml:space="preserve"> Після погашення Абонентом заборгованості з оплати Послуг, надання яких тимчасово припинено, Постачальник протягом двох робочих днів після погашення заборгованості відновлює надання Послуг, висунувши, за наявності технічної необхідності, вимогу, що стосується повторного підключення.</w:t>
      </w:r>
    </w:p>
    <w:p w14:paraId="52DABB96" w14:textId="77777777" w:rsidR="008C4C00" w:rsidRDefault="00152D1C">
      <w:pPr>
        <w:numPr>
          <w:ilvl w:val="1"/>
          <w:numId w:val="6"/>
        </w:numPr>
        <w:ind w:left="0" w:firstLine="426"/>
        <w:jc w:val="both"/>
      </w:pPr>
      <w:r>
        <w:rPr>
          <w:color w:val="000000"/>
        </w:rPr>
        <w:t>Невикористання Послуг Абонентом не може бути підставою для їх несплати.</w:t>
      </w:r>
    </w:p>
    <w:p w14:paraId="2C5B5D8F" w14:textId="77777777" w:rsidR="008C4C00" w:rsidRDefault="00152D1C">
      <w:pPr>
        <w:numPr>
          <w:ilvl w:val="1"/>
          <w:numId w:val="6"/>
        </w:numPr>
        <w:ind w:left="0" w:firstLine="426"/>
        <w:jc w:val="both"/>
      </w:pPr>
      <w:r>
        <w:rPr>
          <w:color w:val="000000"/>
        </w:rPr>
        <w:t xml:space="preserve">Облік обсягу спожитих послуг (трафіка) здійснюється за допомогою засобів Постачальника. Укладаючи цей Договір, Абонент визнає, що він згоден визнавати як цілком вірні дані Постачальника щодо обсягу спожитих послуг. Сторони домовились, що застосування Абонентом власних засобів обліку обсягів отриманих Послуг не відбуватиметься. </w:t>
      </w:r>
    </w:p>
    <w:p w14:paraId="4820F849" w14:textId="77777777" w:rsidR="008C4C00" w:rsidRDefault="00152D1C">
      <w:pPr>
        <w:numPr>
          <w:ilvl w:val="1"/>
          <w:numId w:val="6"/>
        </w:numPr>
        <w:ind w:left="0" w:firstLine="284"/>
        <w:jc w:val="both"/>
      </w:pPr>
      <w:r>
        <w:rPr>
          <w:color w:val="000000"/>
        </w:rPr>
        <w:lastRenderedPageBreak/>
        <w:t xml:space="preserve"> Протягом строку позовної давності після припинення дії Договору, або відмови від передплаченої Послуги за Договором, Постачальник, за письмовою вимогою Абонента, повинен повернути невикористані кошти попередньо сплачені Абонентом. У випадку наявності заборгованості Абонента перед Постачальником поверненню підлягає залишок вказаних коштів після погашення заборгованості та інших грошових зобов’язань, що можуть бути передбачені домовленостями Сторін. Постачальник повинен повернути вказані кошти у строк, що не перевищує 30 календарних днів з моменту отримання письмового звернення Абонента.</w:t>
      </w:r>
    </w:p>
    <w:p w14:paraId="33E1F158" w14:textId="77777777" w:rsidR="008C4C00" w:rsidRDefault="00152D1C">
      <w:pPr>
        <w:numPr>
          <w:ilvl w:val="1"/>
          <w:numId w:val="6"/>
        </w:numPr>
        <w:ind w:left="0" w:firstLine="284"/>
        <w:jc w:val="both"/>
      </w:pPr>
      <w:r>
        <w:rPr>
          <w:color w:val="000000"/>
        </w:rPr>
        <w:t xml:space="preserve"> За час, протягом якого Послуги не надавались з вини Абонента, плата за надання Послуг нараховується в повному обсязі.</w:t>
      </w:r>
    </w:p>
    <w:p w14:paraId="7DF49B3A" w14:textId="77777777" w:rsidR="008C4C00" w:rsidRDefault="00152D1C">
      <w:pPr>
        <w:numPr>
          <w:ilvl w:val="1"/>
          <w:numId w:val="6"/>
        </w:numPr>
        <w:spacing w:after="240"/>
        <w:ind w:left="0" w:firstLine="284"/>
        <w:jc w:val="both"/>
      </w:pPr>
      <w:bookmarkStart w:id="6" w:name="bookmark=id.u7lzl21ae8pm" w:colFirst="0" w:colLast="0"/>
      <w:bookmarkEnd w:id="6"/>
      <w:r>
        <w:rPr>
          <w:color w:val="000000"/>
        </w:rPr>
        <w:t xml:space="preserve"> Порядок повернення Абоненту коштів у разі ненадання Послуг, у разі відмови від попередньо оплачених Послуг, надання Послуг неналежної якості або надання Послуг, які Абонент не замовляв, та в інших випадках, визначених законодавством регулюються цим Договором </w:t>
      </w:r>
      <w:r>
        <w:t xml:space="preserve">та Правилами. </w:t>
      </w:r>
      <w:r>
        <w:rPr>
          <w:color w:val="333333"/>
          <w:highlight w:val="white"/>
        </w:rPr>
        <w:t>Нарахування Постачальником послуг за умовами акцій (бонуси, бали тощо) поверненню не підлягають.</w:t>
      </w:r>
    </w:p>
    <w:p w14:paraId="2BF3ED3E" w14:textId="77777777" w:rsidR="008C4C00" w:rsidRDefault="00152D1C">
      <w:pPr>
        <w:numPr>
          <w:ilvl w:val="0"/>
          <w:numId w:val="1"/>
        </w:numPr>
        <w:spacing w:after="240"/>
        <w:ind w:left="0" w:firstLine="225"/>
        <w:jc w:val="center"/>
        <w:rPr>
          <w:color w:val="000000"/>
        </w:rPr>
      </w:pPr>
      <w:r>
        <w:rPr>
          <w:b/>
          <w:color w:val="000000"/>
        </w:rPr>
        <w:t>ВІДПОВІДАЛЬНІСТЬ ТА РОЗВ’ЯЗАННЯ СПОРІВ</w:t>
      </w:r>
    </w:p>
    <w:p w14:paraId="47E13006" w14:textId="77777777" w:rsidR="008C4C00" w:rsidRDefault="00152D1C">
      <w:pPr>
        <w:numPr>
          <w:ilvl w:val="1"/>
          <w:numId w:val="5"/>
        </w:numPr>
        <w:pBdr>
          <w:top w:val="nil"/>
          <w:left w:val="nil"/>
          <w:bottom w:val="nil"/>
          <w:right w:val="nil"/>
          <w:between w:val="nil"/>
        </w:pBdr>
        <w:ind w:left="0" w:firstLine="225"/>
        <w:jc w:val="both"/>
      </w:pPr>
      <w:r>
        <w:rPr>
          <w:color w:val="000000"/>
        </w:rPr>
        <w:t xml:space="preserve"> За невиконання (неналежне виконання) зобов’язань, встановлених цим Договором, Сторони несуть відповідальність відповідно до  законодавства України.</w:t>
      </w:r>
    </w:p>
    <w:p w14:paraId="24FC417B" w14:textId="77777777" w:rsidR="008C4C00" w:rsidRDefault="00152D1C">
      <w:pPr>
        <w:numPr>
          <w:ilvl w:val="1"/>
          <w:numId w:val="5"/>
        </w:numPr>
        <w:ind w:left="0" w:firstLine="225"/>
        <w:jc w:val="both"/>
      </w:pPr>
      <w:r>
        <w:rPr>
          <w:color w:val="000000"/>
        </w:rPr>
        <w:t>Відповідальність за правильне підключення Кінцевого обладнання та налагоджування необхідного програмного забезпечення зі сторони Абонента при самостійному підключенні несе Абонент.</w:t>
      </w:r>
    </w:p>
    <w:p w14:paraId="7C68C35A" w14:textId="77777777" w:rsidR="008C4C00" w:rsidRDefault="00152D1C">
      <w:pPr>
        <w:numPr>
          <w:ilvl w:val="1"/>
          <w:numId w:val="5"/>
        </w:numPr>
        <w:ind w:left="0" w:firstLine="225"/>
        <w:jc w:val="both"/>
      </w:pPr>
      <w:r>
        <w:t xml:space="preserve">Абонент має право на відшкодування збитків, які зазнає Абонент через невиконання та/або неналежне виконання Постачальником обов’язків за договором, якщо документально доведені прямі винні дії або </w:t>
      </w:r>
      <w:r>
        <w:rPr>
          <w:color w:val="000000"/>
        </w:rPr>
        <w:t>бездіяльність</w:t>
      </w:r>
      <w:r>
        <w:t xml:space="preserve"> самого Постачальника. Відшкодування завданих Абонентові фактичних та </w:t>
      </w:r>
      <w:r>
        <w:rPr>
          <w:color w:val="000000"/>
        </w:rPr>
        <w:t>підтверджених</w:t>
      </w:r>
      <w:r>
        <w:t xml:space="preserve"> збитків, через неналежне виконання Постачальником умов Договору вирішується спочатку відповідно до статей 23, 24 Закону України «Про електронні комунікації», а потім - у судовому порядку.</w:t>
      </w:r>
    </w:p>
    <w:p w14:paraId="5A1B5253" w14:textId="77777777" w:rsidR="008C4C00" w:rsidRDefault="00152D1C">
      <w:pPr>
        <w:jc w:val="both"/>
      </w:pPr>
      <w:r>
        <w:t xml:space="preserve"> .</w:t>
      </w:r>
    </w:p>
    <w:p w14:paraId="65321317" w14:textId="77777777" w:rsidR="008C4C00" w:rsidRDefault="00152D1C">
      <w:pPr>
        <w:numPr>
          <w:ilvl w:val="1"/>
          <w:numId w:val="5"/>
        </w:numPr>
        <w:ind w:left="0" w:firstLine="225"/>
        <w:jc w:val="both"/>
      </w:pPr>
      <w:r>
        <w:t xml:space="preserve">Постачальник не несе відповідальність </w:t>
      </w:r>
      <w:r>
        <w:rPr>
          <w:color w:val="000000"/>
        </w:rPr>
        <w:t xml:space="preserve">перед Абонентом за ненадання або неналежне надання Послуг у разі: </w:t>
      </w:r>
    </w:p>
    <w:p w14:paraId="4D134A7F" w14:textId="77777777" w:rsidR="008C4C00" w:rsidRDefault="00152D1C">
      <w:pPr>
        <w:numPr>
          <w:ilvl w:val="0"/>
          <w:numId w:val="2"/>
        </w:numPr>
        <w:ind w:left="0" w:firstLine="225"/>
        <w:jc w:val="both"/>
        <w:rPr>
          <w:color w:val="000000"/>
        </w:rPr>
      </w:pPr>
      <w:r>
        <w:rPr>
          <w:color w:val="000000"/>
        </w:rPr>
        <w:t>використання Абонентом Кінцевого обладнання, яке не відповідає вимогам законодавства, є несумісним з мережею Постачальника, або порушення вимог інструкцій виробника з використання кінцевого обладнання;</w:t>
      </w:r>
    </w:p>
    <w:p w14:paraId="781DCE9D" w14:textId="77777777" w:rsidR="008C4C00" w:rsidRDefault="00152D1C">
      <w:pPr>
        <w:numPr>
          <w:ilvl w:val="0"/>
          <w:numId w:val="2"/>
        </w:numPr>
        <w:ind w:left="0" w:firstLine="225"/>
        <w:jc w:val="both"/>
        <w:rPr>
          <w:color w:val="000000"/>
        </w:rPr>
      </w:pPr>
      <w:r>
        <w:rPr>
          <w:color w:val="000000"/>
        </w:rPr>
        <w:t>несанкціонованого втручання у роботу мереж, пошкодження абонентської проводки, лінії або кінцевого обладнання, викрадення електронного комунікаційного обладнання чи пошкодження третіми особами лінійних та станційних споруд;</w:t>
      </w:r>
    </w:p>
    <w:p w14:paraId="2A8C4D21" w14:textId="77777777" w:rsidR="008C4C00" w:rsidRDefault="00152D1C">
      <w:pPr>
        <w:numPr>
          <w:ilvl w:val="0"/>
          <w:numId w:val="2"/>
        </w:numPr>
        <w:ind w:left="0" w:firstLine="225"/>
        <w:jc w:val="both"/>
        <w:rPr>
          <w:color w:val="000000"/>
        </w:rPr>
      </w:pPr>
      <w:r>
        <w:t>внаслідок дії обставин непереборної сили (землетрус, повінь, ураган тощо);</w:t>
      </w:r>
    </w:p>
    <w:p w14:paraId="6377BAA3" w14:textId="77777777" w:rsidR="008C4C00" w:rsidRDefault="00152D1C">
      <w:pPr>
        <w:numPr>
          <w:ilvl w:val="0"/>
          <w:numId w:val="2"/>
        </w:numPr>
        <w:ind w:left="0" w:firstLine="225"/>
        <w:jc w:val="both"/>
        <w:rPr>
          <w:color w:val="000000"/>
        </w:rPr>
      </w:pPr>
      <w:r>
        <w:rPr>
          <w:color w:val="000000"/>
        </w:rPr>
        <w:t>настання форс-мажорних обставин;</w:t>
      </w:r>
    </w:p>
    <w:p w14:paraId="033FDC48" w14:textId="77777777" w:rsidR="008C4C00" w:rsidRDefault="00152D1C">
      <w:pPr>
        <w:numPr>
          <w:ilvl w:val="0"/>
          <w:numId w:val="2"/>
        </w:numPr>
        <w:ind w:left="0" w:firstLine="225"/>
        <w:jc w:val="both"/>
        <w:rPr>
          <w:color w:val="000000"/>
        </w:rPr>
      </w:pPr>
      <w:r>
        <w:rPr>
          <w:color w:val="000000"/>
        </w:rPr>
        <w:t xml:space="preserve">вини Абонента встановленої Договором та законодавством.   </w:t>
      </w:r>
    </w:p>
    <w:p w14:paraId="43F25A32" w14:textId="77777777" w:rsidR="008C4C00" w:rsidRDefault="00152D1C">
      <w:pPr>
        <w:numPr>
          <w:ilvl w:val="1"/>
          <w:numId w:val="5"/>
        </w:numPr>
        <w:ind w:left="0" w:firstLine="225"/>
        <w:jc w:val="both"/>
      </w:pPr>
      <w:r>
        <w:rPr>
          <w:color w:val="000000"/>
        </w:rPr>
        <w:t>У разі виявлення пошкодження мережі, що сталося з вини Абонента та завдання збитків з його вини, витрати Постачальника, пов’язані з усуненням пошкодження, відшкодовуються Абонентом. Факт пошкодження мережі з вини Абонента оформляється актом у двох примірниках, кожний із яких підписується уповноваженими представниками Сторін. У разі відмови Абонента від підписання акту він підписується не менш як двома представниками Постачальника.</w:t>
      </w:r>
    </w:p>
    <w:p w14:paraId="437B182B" w14:textId="77777777" w:rsidR="008C4C00" w:rsidRDefault="00152D1C">
      <w:pPr>
        <w:numPr>
          <w:ilvl w:val="1"/>
          <w:numId w:val="5"/>
        </w:numPr>
        <w:ind w:left="0" w:firstLine="225"/>
        <w:jc w:val="both"/>
      </w:pPr>
      <w:r>
        <w:rPr>
          <w:color w:val="000000"/>
        </w:rPr>
        <w:t xml:space="preserve">Сторони не несуть відповідальності за невиконання чи неналежне виконання договірних зобов’язань </w:t>
      </w:r>
      <w:r>
        <w:t>внаслідок</w:t>
      </w:r>
      <w:r>
        <w:rPr>
          <w:color w:val="000000"/>
        </w:rPr>
        <w:t xml:space="preserve"> дії обставин непереборної сили, включаючи, але не обмежуючись: землетрус, повінь, ураган, інші стихійні лиха тощо, воєнні дії, </w:t>
      </w:r>
      <w:r>
        <w:t>викрадення</w:t>
      </w:r>
      <w:r>
        <w:rPr>
          <w:color w:val="000000"/>
        </w:rPr>
        <w:t xml:space="preserve"> чи пошкодження зловмисниками лінійних та станційних споруд ліній електронних комунікацій, що використовуються Постачальником тощо, а також рішення та дії органів державної влади та місцевого самоврядування, </w:t>
      </w:r>
      <w:r>
        <w:rPr>
          <w:color w:val="000000"/>
        </w:rPr>
        <w:lastRenderedPageBreak/>
        <w:t xml:space="preserve">що перешкоджають виконанню Договору. </w:t>
      </w:r>
    </w:p>
    <w:p w14:paraId="645AF898" w14:textId="77777777" w:rsidR="008C4C00" w:rsidRDefault="00152D1C">
      <w:pPr>
        <w:numPr>
          <w:ilvl w:val="1"/>
          <w:numId w:val="5"/>
        </w:numPr>
        <w:ind w:left="0" w:firstLine="225"/>
        <w:jc w:val="both"/>
      </w:pPr>
      <w:r>
        <w:rPr>
          <w:color w:val="000000"/>
        </w:rPr>
        <w:t>Сторони розв’язують всі можливі спірні питання між ними шляхом переговорів та за взаємним  погодженням.</w:t>
      </w:r>
    </w:p>
    <w:p w14:paraId="10FFCA4B" w14:textId="77777777" w:rsidR="008C4C00" w:rsidRDefault="00152D1C">
      <w:pPr>
        <w:numPr>
          <w:ilvl w:val="1"/>
          <w:numId w:val="5"/>
        </w:numPr>
        <w:spacing w:after="240"/>
        <w:ind w:left="0" w:firstLine="225"/>
        <w:jc w:val="both"/>
      </w:pPr>
      <w:r>
        <w:rPr>
          <w:color w:val="000000"/>
        </w:rPr>
        <w:t>У разі, якщо на час звернення до суду будь-якою із Сторін, нижченаведене не буде суперечити законодавству, то буде застосовуватися договірна підсудність, а саме: у випадку недосягнення згоди між Сторонами, спір передається будь-якою зі Сторін на вирішення до суду за місцезнаходженням відповідача.</w:t>
      </w:r>
    </w:p>
    <w:p w14:paraId="40006860" w14:textId="77777777" w:rsidR="008C4C00" w:rsidRDefault="00152D1C">
      <w:pPr>
        <w:numPr>
          <w:ilvl w:val="0"/>
          <w:numId w:val="5"/>
        </w:numPr>
        <w:spacing w:after="240"/>
        <w:ind w:left="0" w:firstLine="225"/>
        <w:jc w:val="center"/>
        <w:rPr>
          <w:color w:val="000000"/>
        </w:rPr>
      </w:pPr>
      <w:r>
        <w:rPr>
          <w:b/>
          <w:color w:val="000000"/>
        </w:rPr>
        <w:t>ІНШІ УМОВИ ДОГОВОРУ</w:t>
      </w:r>
    </w:p>
    <w:p w14:paraId="6AB10F80" w14:textId="77777777" w:rsidR="008C4C00" w:rsidRDefault="00152D1C">
      <w:pPr>
        <w:numPr>
          <w:ilvl w:val="1"/>
          <w:numId w:val="5"/>
        </w:numPr>
        <w:ind w:left="0" w:firstLine="225"/>
        <w:jc w:val="both"/>
      </w:pPr>
      <w:r>
        <w:rPr>
          <w:color w:val="000000"/>
        </w:rPr>
        <w:t>Договір набирає чинності з моменту його підписання Сторонами та діє протягом 12 календарних місяців.</w:t>
      </w:r>
    </w:p>
    <w:p w14:paraId="25AC9F88" w14:textId="77777777" w:rsidR="008C4C00" w:rsidRDefault="00152D1C">
      <w:pPr>
        <w:numPr>
          <w:ilvl w:val="1"/>
          <w:numId w:val="5"/>
        </w:numPr>
        <w:ind w:left="0" w:firstLine="225"/>
        <w:jc w:val="both"/>
      </w:pPr>
      <w:r>
        <w:rPr>
          <w:color w:val="000000"/>
        </w:rPr>
        <w:t>Сторони погодились, що Договір буде вважатись автоматично поновлений на кожний наступний рік, якщо жодна із Сторін не заявила про своє бажання припинити його дію не менш ніж за 30 (тридцять) календарних днів до закінчення строку дії Договору.</w:t>
      </w:r>
    </w:p>
    <w:p w14:paraId="6A70EBD0" w14:textId="77777777" w:rsidR="008C4C00" w:rsidRDefault="00152D1C">
      <w:pPr>
        <w:numPr>
          <w:ilvl w:val="1"/>
          <w:numId w:val="5"/>
        </w:numPr>
        <w:ind w:left="0" w:firstLine="225"/>
        <w:jc w:val="both"/>
      </w:pPr>
      <w:r>
        <w:rPr>
          <w:color w:val="000000"/>
        </w:rPr>
        <w:t>Постачальник може без попередження Абонента припиняти надання Послуг у випадку  надзвичайних ситуацій, введення надзвичайного та воєнного стану.</w:t>
      </w:r>
    </w:p>
    <w:p w14:paraId="09136860" w14:textId="77777777" w:rsidR="008C4C00" w:rsidRDefault="00152D1C">
      <w:pPr>
        <w:numPr>
          <w:ilvl w:val="1"/>
          <w:numId w:val="5"/>
        </w:numPr>
        <w:ind w:left="0" w:firstLine="225"/>
        <w:jc w:val="both"/>
      </w:pPr>
      <w:r>
        <w:rPr>
          <w:color w:val="000000"/>
        </w:rPr>
        <w:t>У разі наявності скарг з приводу Послуг за цим Договор</w:t>
      </w:r>
      <w:r>
        <w:t>ом</w:t>
      </w:r>
      <w:r>
        <w:rPr>
          <w:color w:val="000000"/>
        </w:rPr>
        <w:t xml:space="preserve">, Абонент може звернутися в </w:t>
      </w:r>
      <w:r>
        <w:t>робочі дні</w:t>
      </w:r>
      <w:r>
        <w:rPr>
          <w:color w:val="FF0000"/>
        </w:rPr>
        <w:t xml:space="preserve"> </w:t>
      </w:r>
      <w:r>
        <w:rPr>
          <w:b/>
        </w:rPr>
        <w:t>з 9:00 до 18:00</w:t>
      </w:r>
      <w:r>
        <w:rPr>
          <w:color w:val="FF0000"/>
        </w:rPr>
        <w:t xml:space="preserve"> </w:t>
      </w:r>
      <w:r>
        <w:t>за телефонами:</w:t>
      </w:r>
      <w:r>
        <w:rPr>
          <w:color w:val="FF0000"/>
        </w:rPr>
        <w:t xml:space="preserve"> </w:t>
      </w:r>
      <w:r>
        <w:rPr>
          <w:color w:val="000000"/>
        </w:rPr>
        <w:t xml:space="preserve">+380 77 777-64-20 </w:t>
      </w:r>
      <w:r>
        <w:t xml:space="preserve">(тарифікація згідно з умовами тарифного плану) </w:t>
      </w:r>
      <w:r>
        <w:rPr>
          <w:color w:val="000000"/>
        </w:rPr>
        <w:t xml:space="preserve">та в режимі електронного листування за електронною </w:t>
      </w:r>
      <w:proofErr w:type="spellStart"/>
      <w:r>
        <w:rPr>
          <w:color w:val="000000"/>
        </w:rPr>
        <w:t>адресою</w:t>
      </w:r>
      <w:proofErr w:type="spellEnd"/>
      <w:r>
        <w:rPr>
          <w:color w:val="000000"/>
        </w:rPr>
        <w:t xml:space="preserve"> </w:t>
      </w:r>
      <w:r>
        <w:t>b2b@apelsin.net</w:t>
      </w:r>
      <w:r>
        <w:rPr>
          <w:b/>
          <w:color w:val="000000"/>
        </w:rPr>
        <w:t xml:space="preserve"> - </w:t>
      </w:r>
      <w:r>
        <w:rPr>
          <w:color w:val="000000"/>
        </w:rPr>
        <w:t>цілодобово.</w:t>
      </w:r>
    </w:p>
    <w:p w14:paraId="4897EE3C" w14:textId="77777777" w:rsidR="008C4C00" w:rsidRDefault="00152D1C">
      <w:pPr>
        <w:numPr>
          <w:ilvl w:val="1"/>
          <w:numId w:val="5"/>
        </w:numPr>
        <w:ind w:left="0" w:firstLine="225"/>
        <w:jc w:val="both"/>
      </w:pPr>
      <w:r>
        <w:rPr>
          <w:color w:val="000000"/>
        </w:rPr>
        <w:t>Постачальник має право змінювати свої контакти визначені в п.5.4. та статті 6 цього Договору, попередньо повідомивши Абонента шляхом розміщення інформації на веб-сайті Постачальника або шляхом надсилання листа електронною поштою, або будь-яким іншим доступним способом передачі інформації.</w:t>
      </w:r>
    </w:p>
    <w:p w14:paraId="079B58F4" w14:textId="77777777" w:rsidR="008C4C00" w:rsidRDefault="00152D1C">
      <w:pPr>
        <w:numPr>
          <w:ilvl w:val="1"/>
          <w:numId w:val="5"/>
        </w:numPr>
        <w:ind w:left="0" w:firstLine="225"/>
        <w:jc w:val="both"/>
      </w:pPr>
      <w:r>
        <w:rPr>
          <w:color w:val="000000"/>
        </w:rPr>
        <w:t xml:space="preserve">У взаємовідносинах між Сторонами, що не врегульовані цим Договором, але стосуються його предмету, застосовується  відповідне законодавство України. </w:t>
      </w:r>
    </w:p>
    <w:p w14:paraId="6DB0445B" w14:textId="77777777" w:rsidR="008C4C00" w:rsidRDefault="00152D1C">
      <w:pPr>
        <w:numPr>
          <w:ilvl w:val="1"/>
          <w:numId w:val="5"/>
        </w:numPr>
        <w:ind w:left="0" w:firstLine="225"/>
        <w:jc w:val="both"/>
      </w:pPr>
      <w:r>
        <w:rPr>
          <w:color w:val="000000"/>
        </w:rPr>
        <w:t>Всі зміни, доповнення, додатки (додаткові угоди) до цього Договору є його невід’ємними частинами.</w:t>
      </w:r>
    </w:p>
    <w:p w14:paraId="1E3B4E59" w14:textId="77777777" w:rsidR="008C4C00" w:rsidRDefault="00152D1C">
      <w:pPr>
        <w:numPr>
          <w:ilvl w:val="1"/>
          <w:numId w:val="5"/>
        </w:numPr>
        <w:ind w:left="0" w:firstLine="225"/>
        <w:jc w:val="both"/>
      </w:pPr>
      <w:r>
        <w:rPr>
          <w:color w:val="000000"/>
        </w:rPr>
        <w:t xml:space="preserve">Договір не втрачає чинності у разі зміни реквізитів (відомостей) Сторін, їх установчих, реєстраційних документів, а також зміни власника, організаційно-правової форми, адреси місцезнаходження, найменування тощо. </w:t>
      </w:r>
    </w:p>
    <w:p w14:paraId="64396666" w14:textId="77777777" w:rsidR="008C4C00" w:rsidRDefault="00152D1C">
      <w:pPr>
        <w:numPr>
          <w:ilvl w:val="1"/>
          <w:numId w:val="5"/>
        </w:numPr>
        <w:ind w:left="0" w:firstLine="225"/>
        <w:jc w:val="both"/>
      </w:pPr>
      <w:r>
        <w:rPr>
          <w:color w:val="000000"/>
        </w:rPr>
        <w:t>Кожна із Сторін має право в односторонньому порядку припинити дію Договору, сповістивши про це за 20 (двадцять) діб у письмовому вигляді рекомендованим листом з повідомленням про вручення, або передавши письмове повідомлення особисто повноважному представнику Сторони під розпис і виконавши взяті на себе згідно з Договором зобов’язання.</w:t>
      </w:r>
    </w:p>
    <w:p w14:paraId="091A4E7E" w14:textId="77777777" w:rsidR="008C4C00" w:rsidRDefault="00152D1C">
      <w:pPr>
        <w:numPr>
          <w:ilvl w:val="1"/>
          <w:numId w:val="5"/>
        </w:numPr>
        <w:ind w:left="0" w:firstLine="225"/>
        <w:jc w:val="both"/>
      </w:pPr>
      <w:r>
        <w:rPr>
          <w:color w:val="000000"/>
        </w:rPr>
        <w:t xml:space="preserve"> Якщо повідомлення Абонента про припинення дії Договору надійшло до Постачальника менше, ніж за 20 діб до вказаної у повідомленні дати припинення дії Договору, то датою припинення дії Договору приймається двадцятий день від дати отримання повідомлення, крім випадку, передбаченого п. 2.2.1 Договору.</w:t>
      </w:r>
    </w:p>
    <w:p w14:paraId="5141FFC7" w14:textId="77777777" w:rsidR="008C4C00" w:rsidRDefault="00152D1C">
      <w:pPr>
        <w:numPr>
          <w:ilvl w:val="1"/>
          <w:numId w:val="5"/>
        </w:numPr>
        <w:ind w:left="0" w:firstLine="225"/>
        <w:jc w:val="both"/>
      </w:pPr>
      <w:r>
        <w:rPr>
          <w:color w:val="000000"/>
        </w:rPr>
        <w:t xml:space="preserve"> Постачальник має право припинити дію Договору у випадках порушення Абонентом розмірів, порядку або строків оплати, що встановлені для обраного Абонентом тарифного плану.</w:t>
      </w:r>
    </w:p>
    <w:p w14:paraId="6BFE647C" w14:textId="77777777" w:rsidR="008C4C00" w:rsidRDefault="00152D1C">
      <w:pPr>
        <w:numPr>
          <w:ilvl w:val="1"/>
          <w:numId w:val="5"/>
        </w:numPr>
        <w:ind w:left="0" w:firstLine="225"/>
        <w:jc w:val="both"/>
      </w:pPr>
      <w:r>
        <w:rPr>
          <w:color w:val="000000"/>
        </w:rPr>
        <w:t xml:space="preserve"> Постачальник може не здійснювати письмового повідомлення Абонента про припинення дії даного Договору в терміни передбачені п.5.9 цього Договору у випадку, якщо Абонент протягом двох місяців не поновив надання призупинених Постачальником Послуг та/або не здійснював платежів протягом вказаного строку.</w:t>
      </w:r>
    </w:p>
    <w:p w14:paraId="1961D82B" w14:textId="77777777" w:rsidR="008C4C00" w:rsidRDefault="00152D1C">
      <w:pPr>
        <w:numPr>
          <w:ilvl w:val="1"/>
          <w:numId w:val="5"/>
        </w:numPr>
        <w:ind w:left="0" w:firstLine="225"/>
        <w:jc w:val="both"/>
      </w:pPr>
      <w:r>
        <w:rPr>
          <w:color w:val="000000"/>
        </w:rPr>
        <w:t xml:space="preserve"> Абонент, підписавши цей Договір (з додатками до нього), підтверджує, що він: ознайомлений і згодний з Правилами надання та отримання електронних комунікаційних послуг, іншими актами законодавства, порядком застосування обраних ним Тарифів; отримав необхідну, доступну, достовірну та своєчасну інформацію про Послуги, їх кількість, якість, асортимент тощо, а також про Постачальника, що їх надає.  </w:t>
      </w:r>
    </w:p>
    <w:p w14:paraId="59AEAB7B" w14:textId="77777777" w:rsidR="008C4C00" w:rsidRDefault="00152D1C">
      <w:pPr>
        <w:numPr>
          <w:ilvl w:val="1"/>
          <w:numId w:val="5"/>
        </w:numPr>
        <w:ind w:left="0" w:firstLine="225"/>
        <w:jc w:val="both"/>
      </w:pPr>
      <w:r>
        <w:rPr>
          <w:color w:val="000000"/>
        </w:rPr>
        <w:lastRenderedPageBreak/>
        <w:t xml:space="preserve"> Сторони зобов’язуються при укладенні, виконанні та після припинення цього Договору дотримуватися вимог законодавчих та інших нормативно-правових актів України у сфері захисту персональних даних, в т. ч. щодо їх отримання, обробки, зберігання, якщо інше не встановлено письмовою домовленістю Сторін.</w:t>
      </w:r>
    </w:p>
    <w:p w14:paraId="1CF580ED" w14:textId="77777777" w:rsidR="008C4C00" w:rsidRDefault="00152D1C">
      <w:pPr>
        <w:numPr>
          <w:ilvl w:val="1"/>
          <w:numId w:val="5"/>
        </w:numPr>
        <w:ind w:left="0" w:firstLine="225"/>
        <w:jc w:val="both"/>
      </w:pPr>
      <w:r>
        <w:rPr>
          <w:color w:val="000000"/>
        </w:rPr>
        <w:t>Сторони усвідомлюють, що в рамках виконання зобов’язань за цим Договором вони можуть обмінюватись документами або іншими даними, які містять відомості, що належать до персональних даних  фізичних осіб (підписанти, відповідальні/контактні особи тощо). При цьому уповноважені представники Сторін (підписанти), укладаючи цей Договір, по відношенню до персональних даних засвідчують, що підписавши цей Договір, Сторони дають однозначну беззастережну згоду на обробку його персональних даних у письмовій та/або електронній формі в обсязі, що міститься у цьому Договорі, рахунках, актах, накладних та інших документах, що стосуються цього Договору, з метою забезпечення реалізації цивільно-правових, господарсько-правових, адміністративно-правових, податкових відносин та відносин у сфері бухгалтерського обліку, наданих володільцю бази персональних даних відповідно до Закону України «Про захист персональних даних», для здійснення його повноважень, а також кожна Сторона підтверджує, що повідомлена про включення персональних даних до бази персональних даних іншої Сторони, права як суб'єкта персональних даних, мету збору цих даних та осіб, яким ці дані передаються.</w:t>
      </w:r>
    </w:p>
    <w:p w14:paraId="115FC583" w14:textId="77777777" w:rsidR="008C4C00" w:rsidRDefault="00152D1C">
      <w:pPr>
        <w:numPr>
          <w:ilvl w:val="1"/>
          <w:numId w:val="5"/>
        </w:numPr>
        <w:tabs>
          <w:tab w:val="left" w:pos="851"/>
        </w:tabs>
        <w:ind w:left="0" w:firstLine="284"/>
        <w:jc w:val="both"/>
      </w:pPr>
      <w:r>
        <w:rPr>
          <w:color w:val="000000"/>
        </w:rPr>
        <w:t xml:space="preserve">Будь-які персональні дані, що передаються чи можуть передаватись за цим Договором, становитимуть  конфіденційну інформацію, що не підлягає розголошенню/передачі у будь-якому вигляді, окрім випадків, прямо передбачених законодавством України. Про всі  випадки розголошення/передачі персональних даних за цим Договором Сторони негайно інформують одна одну у письмовому вигляді. Письмове повідомлення про зміни реквізитів передбачене п. 2.3.6 вважається письмовою заявою Абонента про зміну персональних даних. Подальші відносини між Сторонами, які пов’язані з використанням персональних даних регулюються відповідно до ЗУ «Про захист персональних даних». </w:t>
      </w:r>
    </w:p>
    <w:p w14:paraId="2228FC06" w14:textId="77777777" w:rsidR="008C4C00" w:rsidRDefault="00152D1C">
      <w:pPr>
        <w:numPr>
          <w:ilvl w:val="1"/>
          <w:numId w:val="5"/>
        </w:numPr>
        <w:ind w:left="0" w:firstLine="225"/>
        <w:jc w:val="both"/>
      </w:pPr>
      <w:r>
        <w:t xml:space="preserve"> </w:t>
      </w:r>
      <w:r>
        <w:rPr>
          <w:color w:val="000000"/>
        </w:rPr>
        <w:t>Жодна зі Сторін не має права передавати свої права та зобов’язання за цим Договором третій стороні без письмової згоди іншої Сторони.</w:t>
      </w:r>
    </w:p>
    <w:p w14:paraId="195925F5" w14:textId="77777777" w:rsidR="008C4C00" w:rsidRDefault="00152D1C">
      <w:pPr>
        <w:numPr>
          <w:ilvl w:val="1"/>
          <w:numId w:val="5"/>
        </w:numPr>
        <w:ind w:left="0" w:firstLine="225"/>
        <w:jc w:val="both"/>
      </w:pPr>
      <w:r>
        <w:rPr>
          <w:color w:val="000000"/>
        </w:rPr>
        <w:t xml:space="preserve"> </w:t>
      </w:r>
      <w:r>
        <w:t>Постачальник є платником податку на прибуток на загальних умовах, платником ПДВ.</w:t>
      </w:r>
    </w:p>
    <w:p w14:paraId="0C11EF30" w14:textId="77777777" w:rsidR="008C4C00" w:rsidRDefault="008C4C00">
      <w:pPr>
        <w:ind w:left="225"/>
        <w:jc w:val="both"/>
        <w:rPr>
          <w:color w:val="000000"/>
        </w:rPr>
      </w:pPr>
    </w:p>
    <w:p w14:paraId="2711CD58" w14:textId="77777777" w:rsidR="008C4C00" w:rsidRDefault="00152D1C">
      <w:pPr>
        <w:numPr>
          <w:ilvl w:val="0"/>
          <w:numId w:val="5"/>
        </w:numPr>
        <w:pBdr>
          <w:top w:val="nil"/>
          <w:left w:val="nil"/>
          <w:bottom w:val="nil"/>
          <w:right w:val="nil"/>
          <w:between w:val="nil"/>
        </w:pBdr>
        <w:jc w:val="center"/>
        <w:rPr>
          <w:b/>
          <w:color w:val="000000"/>
        </w:rPr>
      </w:pPr>
      <w:r>
        <w:rPr>
          <w:b/>
          <w:color w:val="000000"/>
        </w:rPr>
        <w:t>ЕЛЕКТРОННИЙ ДОКУМЕНТООБІГ</w:t>
      </w:r>
    </w:p>
    <w:p w14:paraId="70FF78B1" w14:textId="77777777" w:rsidR="008C4C00" w:rsidRDefault="00152D1C">
      <w:pPr>
        <w:ind w:firstLine="284"/>
        <w:jc w:val="both"/>
        <w:rPr>
          <w:highlight w:val="white"/>
        </w:rPr>
      </w:pPr>
      <w:r>
        <w:rPr>
          <w:highlight w:val="white"/>
        </w:rPr>
        <w:t>6.1. Відповідно до законів України «Про електронну ідентифікацію та електронні довірчі послуги», «Про електронні документи та електронний документообіг», «Про бухгалтерський облік та фінансову звітність» Сторони погоджуються на ведення повністю або частково документообігу в електронному вигляді.</w:t>
      </w:r>
    </w:p>
    <w:p w14:paraId="2E543D3D" w14:textId="54296DAA" w:rsidR="008C4C00" w:rsidRDefault="00152D1C" w:rsidP="00800DE4">
      <w:pPr>
        <w:ind w:firstLine="284"/>
        <w:jc w:val="both"/>
      </w:pPr>
      <w:r>
        <w:t xml:space="preserve">6.2. Сторони домовилися, що всі первинні документи пов’язані з виконанням цього Договору (у тому числі рахунки, акти наданих послуг, акти звірки, додаткові угоди, повідомлення тощо), можуть формуватися, підписуватися та обмінюватися в електронній формі з використанням сервісів електронного документообігу, зокрема: M.E.Doc, Вчасно, </w:t>
      </w:r>
      <w:proofErr w:type="spellStart"/>
      <w:r>
        <w:t>Star</w:t>
      </w:r>
      <w:proofErr w:type="spellEnd"/>
      <w:r>
        <w:t xml:space="preserve">. </w:t>
      </w:r>
      <w:proofErr w:type="spellStart"/>
      <w:r>
        <w:t>Docs</w:t>
      </w:r>
      <w:proofErr w:type="spellEnd"/>
      <w:r>
        <w:t xml:space="preserve"> (далі - Сервіс), або інших аналогічних систем, які забезпечують юридичну значимість документів та підтримують використання кваліфікованих електронних підписів (КЕП) відповідно до Закону України «Про електронні довірчі послуги».</w:t>
      </w:r>
      <w:r w:rsidR="00800DE4">
        <w:rPr>
          <w:lang w:val="uk-UA"/>
        </w:rPr>
        <w:t xml:space="preserve"> </w:t>
      </w:r>
      <w:r>
        <w:t xml:space="preserve">Сторони узгоджують, що основним сервісом електронного документообігу є </w:t>
      </w:r>
      <w:r w:rsidR="00800DE4">
        <w:t xml:space="preserve">M.E.Doc </w:t>
      </w:r>
      <w:r w:rsidR="00800DE4">
        <w:rPr>
          <w:lang w:val="uk-UA"/>
        </w:rPr>
        <w:t>.</w:t>
      </w:r>
      <w:r>
        <w:t>У разі потреби Сторони можуть за спільною згодою змінити Сервіс шляхом обміну листами без внесення змін до цього Договору .</w:t>
      </w:r>
    </w:p>
    <w:p w14:paraId="70BE1623" w14:textId="77777777" w:rsidR="008C4C00" w:rsidRDefault="00152D1C">
      <w:pPr>
        <w:ind w:firstLine="284"/>
        <w:jc w:val="both"/>
      </w:pPr>
      <w:r>
        <w:t>6.3. Сторони визнають, що електронний документ, сформований, підписаний та переданий за допомогою Сервісу, є оригіналом та має повну юридичну силу, створює права і обов’язки для Сторін, та визнається рівнозначним документом ідентичним документу, який міг би бути створений однією зі Сторін на паперовому носії та скріплений власноручними підписами уповноважених осіб.</w:t>
      </w:r>
    </w:p>
    <w:p w14:paraId="476439C5" w14:textId="77777777" w:rsidR="008C4C00" w:rsidRDefault="00152D1C">
      <w:pPr>
        <w:ind w:firstLine="284"/>
        <w:jc w:val="both"/>
      </w:pPr>
      <w:r>
        <w:t>6.4. Податкові накладні отримуються Користувачем виключно в електронному вигляді у порядку, визначеному законодавством.</w:t>
      </w:r>
    </w:p>
    <w:p w14:paraId="6B091A8C" w14:textId="77777777" w:rsidR="008C4C00" w:rsidRDefault="00152D1C">
      <w:pPr>
        <w:ind w:firstLine="284"/>
        <w:jc w:val="both"/>
      </w:pPr>
      <w:r>
        <w:t xml:space="preserve">6.5. Для забезпечення електронного документообігу Сторони зобов’язуються здійснити реєстрацію </w:t>
      </w:r>
      <w:r>
        <w:lastRenderedPageBreak/>
        <w:t>в Сервісі та дотримуватись правил та інструкції користування Сервісом, які ним передбачені.</w:t>
      </w:r>
    </w:p>
    <w:p w14:paraId="574C60D9" w14:textId="77777777" w:rsidR="008C4C00" w:rsidRDefault="00152D1C">
      <w:pPr>
        <w:ind w:firstLine="284"/>
        <w:jc w:val="both"/>
      </w:pPr>
      <w:r>
        <w:t>6.6. При підписанні документів електронним підписом використовується сертифікат, виданий кваліфікованим надавачем електронних довірчих послуг, у порядку, встановленому законодавством.</w:t>
      </w:r>
    </w:p>
    <w:p w14:paraId="282C4591" w14:textId="77777777" w:rsidR="008C4C00" w:rsidRDefault="00152D1C">
      <w:pPr>
        <w:ind w:firstLine="284"/>
        <w:jc w:val="both"/>
      </w:pPr>
      <w:r>
        <w:t>6.7. Сторона підтверджує, що документи, підписані електронним підписом за допомогою Сервісу з використанням реєстраційних даних Сторони, є такими, що підписані цією Стороною (уповноваженою нею особою).  Дата підписання електронного документа визначається датою, зафіксованою системою електронного документообігу під час накладення КЕП другої Сторони.</w:t>
      </w:r>
    </w:p>
    <w:p w14:paraId="45759242" w14:textId="77777777" w:rsidR="008C4C00" w:rsidRDefault="00152D1C">
      <w:pPr>
        <w:ind w:firstLine="284"/>
        <w:jc w:val="both"/>
      </w:pPr>
      <w:r>
        <w:t>6.8. Електронний документ, який направляється Стороною на виконання Договору через Сервіс, вважається одержаним іншою Стороною з часу набуття документом статусу «Доставлено» у Сервісі.</w:t>
      </w:r>
    </w:p>
    <w:p w14:paraId="4A78CBDD" w14:textId="77777777" w:rsidR="008C4C00" w:rsidRDefault="008C4C00">
      <w:pPr>
        <w:jc w:val="both"/>
        <w:rPr>
          <w:color w:val="000000"/>
          <w:sz w:val="22"/>
          <w:szCs w:val="22"/>
        </w:rPr>
      </w:pPr>
    </w:p>
    <w:p w14:paraId="1731A79E" w14:textId="77777777" w:rsidR="008C4C00" w:rsidRDefault="00152D1C">
      <w:pPr>
        <w:numPr>
          <w:ilvl w:val="0"/>
          <w:numId w:val="5"/>
        </w:numPr>
        <w:ind w:left="0" w:firstLine="225"/>
        <w:jc w:val="center"/>
        <w:rPr>
          <w:b/>
          <w:color w:val="000000"/>
          <w:sz w:val="22"/>
          <w:szCs w:val="22"/>
        </w:rPr>
      </w:pPr>
      <w:r>
        <w:rPr>
          <w:b/>
          <w:color w:val="000000"/>
          <w:sz w:val="22"/>
          <w:szCs w:val="22"/>
        </w:rPr>
        <w:t>ПОШТОВІ, ПЛАТІЖНІ, ІНШІ РЕКВІЗИТИ ТА ПІДПИСИ СТОРІН</w:t>
      </w:r>
    </w:p>
    <w:tbl>
      <w:tblPr>
        <w:tblStyle w:val="aff8"/>
        <w:tblW w:w="10376" w:type="dxa"/>
        <w:tblInd w:w="-28" w:type="dxa"/>
        <w:tblLayout w:type="fixed"/>
        <w:tblLook w:val="0000" w:firstRow="0" w:lastRow="0" w:firstColumn="0" w:lastColumn="0" w:noHBand="0" w:noVBand="0"/>
      </w:tblPr>
      <w:tblGrid>
        <w:gridCol w:w="5126"/>
        <w:gridCol w:w="5250"/>
      </w:tblGrid>
      <w:tr w:rsidR="008C4C00" w14:paraId="6F5A1D38" w14:textId="77777777" w:rsidTr="00DE293A">
        <w:tc>
          <w:tcPr>
            <w:tcW w:w="5126" w:type="dxa"/>
          </w:tcPr>
          <w:p w14:paraId="66F81311" w14:textId="77777777" w:rsidR="008C4C00" w:rsidRDefault="00152D1C">
            <w:pPr>
              <w:jc w:val="center"/>
              <w:rPr>
                <w:b/>
                <w:color w:val="000000"/>
              </w:rPr>
            </w:pPr>
            <w:r>
              <w:rPr>
                <w:b/>
                <w:color w:val="000000"/>
              </w:rPr>
              <w:t xml:space="preserve">Постачальник: </w:t>
            </w:r>
          </w:p>
          <w:p w14:paraId="560055A1" w14:textId="77777777" w:rsidR="008C4C00" w:rsidRDefault="00152D1C">
            <w:pPr>
              <w:jc w:val="center"/>
              <w:rPr>
                <w:b/>
                <w:color w:val="000000"/>
              </w:rPr>
            </w:pPr>
            <w:r>
              <w:rPr>
                <w:b/>
                <w:color w:val="000000"/>
              </w:rPr>
              <w:t>Товариство з обмеженою відповідальністю</w:t>
            </w:r>
          </w:p>
          <w:p w14:paraId="22CC523B" w14:textId="77777777" w:rsidR="00DE293A" w:rsidRDefault="00152D1C">
            <w:r>
              <w:rPr>
                <w:b/>
                <w:color w:val="000000"/>
              </w:rPr>
              <w:t xml:space="preserve"> «АПЕЛЬСИН НЕТВОРК» </w:t>
            </w:r>
            <w:r>
              <w:t xml:space="preserve">Місцезнаходження та поштова адреса: </w:t>
            </w:r>
          </w:p>
          <w:p w14:paraId="26D4C1CB" w14:textId="77777777" w:rsidR="00DE293A" w:rsidRDefault="00152D1C">
            <w:r>
              <w:t>02160, місто Київ, п</w:t>
            </w:r>
            <w:r w:rsidR="00DE293A">
              <w:rPr>
                <w:lang w:val="uk-UA"/>
              </w:rPr>
              <w:t>-</w:t>
            </w:r>
            <w:proofErr w:type="spellStart"/>
            <w:r w:rsidR="00DE293A">
              <w:rPr>
                <w:lang w:val="uk-UA"/>
              </w:rPr>
              <w:t>кт</w:t>
            </w:r>
            <w:proofErr w:type="spellEnd"/>
            <w:r w:rsidR="00DE293A">
              <w:rPr>
                <w:lang w:val="uk-UA"/>
              </w:rPr>
              <w:t xml:space="preserve"> </w:t>
            </w:r>
            <w:r>
              <w:t>Соборності,  буд</w:t>
            </w:r>
            <w:r w:rsidR="00DE293A">
              <w:rPr>
                <w:lang w:val="uk-UA"/>
              </w:rPr>
              <w:t>.</w:t>
            </w:r>
            <w:r>
              <w:t xml:space="preserve"> 17, корпус 2, офіс 342 </w:t>
            </w:r>
          </w:p>
          <w:p w14:paraId="5E0E4EDF" w14:textId="77777777" w:rsidR="00DE293A" w:rsidRDefault="00DE293A">
            <w:r>
              <w:rPr>
                <w:lang w:val="uk-UA"/>
              </w:rPr>
              <w:t>к</w:t>
            </w:r>
            <w:r w:rsidR="00152D1C">
              <w:t xml:space="preserve">од ЄДРПОУ 43208787 </w:t>
            </w:r>
          </w:p>
          <w:p w14:paraId="296C695B" w14:textId="77777777" w:rsidR="00F05848" w:rsidRDefault="00152D1C">
            <w:r>
              <w:t xml:space="preserve">Банківські реквізити: </w:t>
            </w:r>
          </w:p>
          <w:p w14:paraId="65E1F540" w14:textId="70167AA8" w:rsidR="008C4C00" w:rsidRDefault="00152D1C">
            <w:r>
              <w:t xml:space="preserve">р/р UA273052990000026002036703383 </w:t>
            </w:r>
          </w:p>
          <w:p w14:paraId="4769D6C8" w14:textId="77777777" w:rsidR="00F05848" w:rsidRDefault="00152D1C">
            <w:r>
              <w:t>в АТ КБ «ПРИВАТБАНК»</w:t>
            </w:r>
          </w:p>
          <w:p w14:paraId="752A4040" w14:textId="1C3542FC" w:rsidR="00DE293A" w:rsidRDefault="00F05848">
            <w:r>
              <w:rPr>
                <w:lang w:val="uk-UA"/>
              </w:rPr>
              <w:t>ІПН</w:t>
            </w:r>
            <w:r w:rsidRPr="00F05848">
              <w:rPr>
                <w:lang w:val="uk-UA"/>
              </w:rPr>
              <w:t xml:space="preserve"> </w:t>
            </w:r>
            <w:r w:rsidRPr="00F05848">
              <w:t>432087826539</w:t>
            </w:r>
            <w:r w:rsidRPr="00F05848">
              <w:rPr>
                <w:rFonts w:ascii="Segoe UI" w:hAnsi="Segoe UI" w:cs="Segoe UI"/>
                <w:shd w:val="clear" w:color="auto" w:fill="FCFCFD"/>
              </w:rPr>
              <w:t> </w:t>
            </w:r>
            <w:r w:rsidR="00152D1C" w:rsidRPr="00F05848">
              <w:t xml:space="preserve"> </w:t>
            </w:r>
          </w:p>
          <w:p w14:paraId="3B4BF8EC" w14:textId="77777777" w:rsidR="00DE293A" w:rsidRDefault="00152D1C">
            <w:r>
              <w:t xml:space="preserve">Адреса веб-сайту: www.apelsin.net </w:t>
            </w:r>
            <w:r>
              <w:rPr>
                <w:b/>
              </w:rPr>
              <w:t>Бухгалтерія:</w:t>
            </w:r>
            <w:r>
              <w:t xml:space="preserve"> </w:t>
            </w:r>
            <w:proofErr w:type="spellStart"/>
            <w:r>
              <w:t>тел</w:t>
            </w:r>
            <w:proofErr w:type="spellEnd"/>
            <w:r>
              <w:t xml:space="preserve">. 067 111-10-08 </w:t>
            </w:r>
          </w:p>
          <w:p w14:paraId="288A8A71" w14:textId="70EFD1AE" w:rsidR="008C4C00" w:rsidRDefault="00152D1C">
            <w:pPr>
              <w:rPr>
                <w:b/>
              </w:rPr>
            </w:pPr>
            <w:r>
              <w:t>e-</w:t>
            </w:r>
            <w:proofErr w:type="spellStart"/>
            <w:r>
              <w:t>mail</w:t>
            </w:r>
            <w:proofErr w:type="spellEnd"/>
            <w:r>
              <w:t xml:space="preserve">: </w:t>
            </w:r>
            <w:hyperlink r:id="rId9">
              <w:r>
                <w:rPr>
                  <w:u w:val="single"/>
                </w:rPr>
                <w:t>bill@apelsin.net</w:t>
              </w:r>
            </w:hyperlink>
            <w:r>
              <w:br/>
            </w:r>
            <w:r>
              <w:rPr>
                <w:b/>
              </w:rPr>
              <w:t>Аккаунт менеджер:</w:t>
            </w:r>
            <w:r>
              <w:br/>
            </w:r>
            <w:proofErr w:type="spellStart"/>
            <w:r>
              <w:t>тел</w:t>
            </w:r>
            <w:proofErr w:type="spellEnd"/>
            <w:r>
              <w:t>. 077 777-64-20 e-</w:t>
            </w:r>
            <w:proofErr w:type="spellStart"/>
            <w:r>
              <w:t>mail</w:t>
            </w:r>
            <w:proofErr w:type="spellEnd"/>
            <w:r>
              <w:t xml:space="preserve">: </w:t>
            </w:r>
            <w:hyperlink r:id="rId10">
              <w:r>
                <w:rPr>
                  <w:u w:val="single"/>
                </w:rPr>
                <w:t>b2b@apelsin.net</w:t>
              </w:r>
            </w:hyperlink>
            <w:r>
              <w:br/>
            </w:r>
            <w:r>
              <w:rPr>
                <w:b/>
              </w:rPr>
              <w:t>Технічна підтримка:</w:t>
            </w:r>
          </w:p>
          <w:p w14:paraId="65EDE3FF" w14:textId="77777777" w:rsidR="008C4C00" w:rsidRDefault="00152D1C">
            <w:pPr>
              <w:rPr>
                <w:rFonts w:ascii="Roboto" w:eastAsia="Roboto" w:hAnsi="Roboto" w:cs="Roboto"/>
                <w:color w:val="222222"/>
                <w:sz w:val="21"/>
                <w:szCs w:val="21"/>
                <w:highlight w:val="white"/>
              </w:rPr>
            </w:pPr>
            <w:proofErr w:type="spellStart"/>
            <w:r>
              <w:t>тел</w:t>
            </w:r>
            <w:proofErr w:type="spellEnd"/>
            <w:r>
              <w:t>. 044-498 10-08  e-</w:t>
            </w:r>
            <w:proofErr w:type="spellStart"/>
            <w:r>
              <w:t>mail</w:t>
            </w:r>
            <w:proofErr w:type="spellEnd"/>
            <w:r>
              <w:t xml:space="preserve">: </w:t>
            </w:r>
            <w:hyperlink r:id="rId11">
              <w:r>
                <w:rPr>
                  <w:u w:val="single"/>
                </w:rPr>
                <w:t>support@apelsin.net</w:t>
              </w:r>
            </w:hyperlink>
          </w:p>
          <w:p w14:paraId="72508A65" w14:textId="77777777" w:rsidR="008C4C00" w:rsidRDefault="00152D1C">
            <w:r>
              <w:t>Постачальника включено до Реєстру постачальників електронних комунікаційних мереж та послуг №2121.</w:t>
            </w:r>
          </w:p>
          <w:p w14:paraId="16DA3FF4" w14:textId="77777777" w:rsidR="008C4C00" w:rsidRDefault="00152D1C">
            <w:pPr>
              <w:jc w:val="both"/>
              <w:rPr>
                <w:color w:val="000000"/>
              </w:rPr>
            </w:pPr>
            <w:r>
              <w:t>Податковий статус: Платник податку на прибуток на загальних підставах, платник ПДВ</w:t>
            </w:r>
          </w:p>
          <w:p w14:paraId="4DD41F79" w14:textId="77777777" w:rsidR="008C4C00" w:rsidRDefault="008C4C00">
            <w:pPr>
              <w:jc w:val="both"/>
              <w:rPr>
                <w:b/>
              </w:rPr>
            </w:pPr>
          </w:p>
          <w:p w14:paraId="355B0BC2" w14:textId="77777777" w:rsidR="008C4C00" w:rsidRDefault="00152D1C">
            <w:pPr>
              <w:rPr>
                <w:b/>
              </w:rPr>
            </w:pPr>
            <w:r>
              <w:rPr>
                <w:b/>
              </w:rPr>
              <w:t>Директор __________Кушнір О.А.</w:t>
            </w:r>
          </w:p>
          <w:p w14:paraId="5DC848C3" w14:textId="6B945A59" w:rsidR="00385714" w:rsidRDefault="00385714">
            <w:pPr>
              <w:rPr>
                <w:b/>
              </w:rPr>
            </w:pPr>
          </w:p>
        </w:tc>
        <w:tc>
          <w:tcPr>
            <w:tcW w:w="5250" w:type="dxa"/>
          </w:tcPr>
          <w:p w14:paraId="679C3894" w14:textId="77777777" w:rsidR="008C4C00" w:rsidRDefault="00152D1C">
            <w:pPr>
              <w:jc w:val="center"/>
              <w:rPr>
                <w:b/>
                <w:color w:val="000000"/>
              </w:rPr>
            </w:pPr>
            <w:r>
              <w:rPr>
                <w:b/>
                <w:color w:val="000000"/>
              </w:rPr>
              <w:t xml:space="preserve">Абонент: </w:t>
            </w:r>
          </w:p>
          <w:p w14:paraId="6F337A80" w14:textId="7B00AA21" w:rsidR="008C4C00" w:rsidRDefault="00152D1C">
            <w:pPr>
              <w:jc w:val="center"/>
            </w:pPr>
            <w:r>
              <w:rPr>
                <w:b/>
              </w:rPr>
              <w:t>_________________________</w:t>
            </w:r>
            <w:r w:rsidR="00F66BD7">
              <w:rPr>
                <w:b/>
                <w:lang w:val="uk-UA"/>
              </w:rPr>
              <w:t>__________</w:t>
            </w:r>
            <w:r>
              <w:rPr>
                <w:b/>
              </w:rPr>
              <w:t>__</w:t>
            </w:r>
          </w:p>
          <w:p w14:paraId="24EF808E" w14:textId="77777777" w:rsidR="008C4C00" w:rsidRDefault="00152D1C">
            <w:r>
              <w:t>Юридична адреса:</w:t>
            </w:r>
          </w:p>
          <w:p w14:paraId="13238B66" w14:textId="77777777" w:rsidR="008C4C00" w:rsidRDefault="00152D1C">
            <w:r>
              <w:t xml:space="preserve">код ЄДРПОУ </w:t>
            </w:r>
          </w:p>
          <w:p w14:paraId="55A78A4A" w14:textId="77777777" w:rsidR="008C4C00" w:rsidRDefault="00152D1C">
            <w:r>
              <w:t>Банківські реквізити:</w:t>
            </w:r>
          </w:p>
          <w:p w14:paraId="1771289B" w14:textId="77777777" w:rsidR="008C4C00" w:rsidRDefault="00152D1C">
            <w:r>
              <w:t>р/р UA___________________________</w:t>
            </w:r>
          </w:p>
          <w:p w14:paraId="6B2F6F1D" w14:textId="77777777" w:rsidR="008C4C00" w:rsidRDefault="00152D1C">
            <w:r>
              <w:t>в _______________________________</w:t>
            </w:r>
          </w:p>
          <w:p w14:paraId="15C69D34" w14:textId="77777777" w:rsidR="008C4C00" w:rsidRDefault="00152D1C">
            <w:proofErr w:type="spellStart"/>
            <w:r>
              <w:t>тел</w:t>
            </w:r>
            <w:proofErr w:type="spellEnd"/>
            <w:r>
              <w:t>. ____________________________</w:t>
            </w:r>
          </w:p>
          <w:p w14:paraId="7F899C7E" w14:textId="77777777" w:rsidR="008C4C00" w:rsidRDefault="00152D1C">
            <w:r>
              <w:t>E-</w:t>
            </w:r>
            <w:proofErr w:type="spellStart"/>
            <w:r>
              <w:t>mail</w:t>
            </w:r>
            <w:proofErr w:type="spellEnd"/>
            <w:r>
              <w:t>: _________________________</w:t>
            </w:r>
          </w:p>
          <w:p w14:paraId="5D458E59" w14:textId="77777777" w:rsidR="008C4C00" w:rsidRDefault="00152D1C">
            <w:r>
              <w:t>Податковий статус:___________________</w:t>
            </w:r>
          </w:p>
          <w:p w14:paraId="5072E0D8" w14:textId="77777777" w:rsidR="008C4C00" w:rsidRDefault="00152D1C">
            <w:r>
              <w:t>___________________________________ .</w:t>
            </w:r>
          </w:p>
          <w:p w14:paraId="6228A99D" w14:textId="77777777" w:rsidR="008C4C00" w:rsidRDefault="008C4C00"/>
          <w:p w14:paraId="4CFFE27F" w14:textId="77777777" w:rsidR="008C4C00" w:rsidRDefault="008C4C00"/>
          <w:p w14:paraId="0FA102A6" w14:textId="77777777" w:rsidR="008C4C00" w:rsidRDefault="008C4C00"/>
          <w:p w14:paraId="2EEF4BFC" w14:textId="77777777" w:rsidR="008C4C00" w:rsidRDefault="008C4C00"/>
          <w:p w14:paraId="2D42C66F" w14:textId="77777777" w:rsidR="008C4C00" w:rsidRDefault="008C4C00"/>
          <w:p w14:paraId="75C35987" w14:textId="77777777" w:rsidR="008C4C00" w:rsidRDefault="008C4C00"/>
          <w:p w14:paraId="624E7BA3" w14:textId="77777777" w:rsidR="008C4C00" w:rsidRDefault="008C4C00"/>
          <w:p w14:paraId="77EA161F" w14:textId="77777777" w:rsidR="008C4C00" w:rsidRDefault="008C4C00"/>
          <w:p w14:paraId="07BE4C0B" w14:textId="77777777" w:rsidR="00385714" w:rsidRDefault="00385714">
            <w:pPr>
              <w:rPr>
                <w:b/>
              </w:rPr>
            </w:pPr>
          </w:p>
          <w:p w14:paraId="58A92243" w14:textId="21CE1A0E" w:rsidR="00385714" w:rsidRDefault="00385714">
            <w:pPr>
              <w:rPr>
                <w:b/>
              </w:rPr>
            </w:pPr>
          </w:p>
          <w:p w14:paraId="7ACA5BEE" w14:textId="77777777" w:rsidR="00610DEB" w:rsidRDefault="00610DEB">
            <w:pPr>
              <w:rPr>
                <w:b/>
              </w:rPr>
            </w:pPr>
          </w:p>
          <w:p w14:paraId="6A5F9167" w14:textId="2A78001D" w:rsidR="008C4C00" w:rsidRDefault="00152D1C">
            <w:pPr>
              <w:rPr>
                <w:color w:val="000000"/>
              </w:rPr>
            </w:pPr>
            <w:r>
              <w:rPr>
                <w:b/>
              </w:rPr>
              <w:br/>
            </w:r>
            <w:r>
              <w:rPr>
                <w:b/>
              </w:rPr>
              <w:br/>
              <w:t>Директор ___________</w:t>
            </w:r>
          </w:p>
        </w:tc>
      </w:tr>
    </w:tbl>
    <w:p w14:paraId="6F1FD065" w14:textId="77777777" w:rsidR="008C4C00" w:rsidRDefault="00152D1C">
      <w:pPr>
        <w:keepNext/>
        <w:keepLines/>
        <w:pageBreakBefore/>
        <w:jc w:val="right"/>
        <w:rPr>
          <w:b/>
        </w:rPr>
      </w:pPr>
      <w:r>
        <w:rPr>
          <w:b/>
        </w:rPr>
        <w:lastRenderedPageBreak/>
        <w:t>Додаток 1</w:t>
      </w:r>
    </w:p>
    <w:p w14:paraId="328AB7FD" w14:textId="77777777" w:rsidR="008C4C00" w:rsidRDefault="00152D1C">
      <w:pPr>
        <w:keepNext/>
        <w:keepLines/>
        <w:jc w:val="right"/>
        <w:rPr>
          <w:color w:val="000000"/>
        </w:rPr>
      </w:pPr>
      <w:r>
        <w:t>до Договору №</w:t>
      </w:r>
      <w:bookmarkStart w:id="7" w:name="bookmark=id.9zu918kyeelf" w:colFirst="0" w:colLast="0"/>
      <w:bookmarkEnd w:id="7"/>
      <w:r>
        <w:t xml:space="preserve"> </w:t>
      </w:r>
      <w:r>
        <w:rPr>
          <w:color w:val="000000"/>
        </w:rPr>
        <w:t>____________</w:t>
      </w:r>
    </w:p>
    <w:p w14:paraId="0EC14426" w14:textId="77777777" w:rsidR="008C4C00" w:rsidRDefault="00152D1C">
      <w:pPr>
        <w:keepNext/>
        <w:keepLines/>
        <w:jc w:val="right"/>
        <w:rPr>
          <w:color w:val="000000"/>
        </w:rPr>
      </w:pPr>
      <w:r>
        <w:rPr>
          <w:color w:val="000000"/>
        </w:rPr>
        <w:t xml:space="preserve"> про надання електронних комунікаційних послуг </w:t>
      </w:r>
    </w:p>
    <w:p w14:paraId="2760141D" w14:textId="6E4B3435" w:rsidR="008C4C00" w:rsidRDefault="00152D1C">
      <w:pPr>
        <w:keepNext/>
        <w:keepLines/>
        <w:jc w:val="right"/>
      </w:pPr>
      <w:r>
        <w:t xml:space="preserve">від </w:t>
      </w:r>
      <w:r>
        <w:rPr>
          <w:color w:val="000000"/>
        </w:rPr>
        <w:t>"_____ " ____</w:t>
      </w:r>
      <w:r w:rsidR="00C15BE2">
        <w:rPr>
          <w:color w:val="000000"/>
          <w:lang w:val="uk-UA"/>
        </w:rPr>
        <w:t>______</w:t>
      </w:r>
      <w:r>
        <w:rPr>
          <w:color w:val="000000"/>
        </w:rPr>
        <w:t>____   202</w:t>
      </w:r>
      <w:r w:rsidR="00C15BE2">
        <w:rPr>
          <w:color w:val="000000"/>
          <w:lang w:val="uk-UA"/>
        </w:rPr>
        <w:t>__</w:t>
      </w:r>
      <w:r>
        <w:rPr>
          <w:color w:val="000000"/>
        </w:rPr>
        <w:t xml:space="preserve"> р.</w:t>
      </w:r>
    </w:p>
    <w:p w14:paraId="3EB003F3" w14:textId="77777777" w:rsidR="008C4C00" w:rsidRDefault="008C4C00">
      <w:pPr>
        <w:keepNext/>
        <w:keepLines/>
      </w:pPr>
    </w:p>
    <w:p w14:paraId="01945C05" w14:textId="450A347F" w:rsidR="008C4C00" w:rsidRDefault="008C4C00" w:rsidP="00C15BE2">
      <w:pPr>
        <w:rPr>
          <w:b/>
          <w:color w:val="000000"/>
          <w:sz w:val="22"/>
          <w:szCs w:val="22"/>
        </w:rPr>
      </w:pPr>
    </w:p>
    <w:p w14:paraId="281D3D49" w14:textId="77777777" w:rsidR="008C4C00" w:rsidRDefault="00152D1C">
      <w:pPr>
        <w:keepNext/>
        <w:keepLines/>
        <w:numPr>
          <w:ilvl w:val="0"/>
          <w:numId w:val="7"/>
        </w:numPr>
        <w:pBdr>
          <w:top w:val="nil"/>
          <w:left w:val="nil"/>
          <w:bottom w:val="nil"/>
          <w:right w:val="nil"/>
          <w:between w:val="nil"/>
        </w:pBdr>
        <w:jc w:val="center"/>
        <w:rPr>
          <w:b/>
          <w:color w:val="000000"/>
          <w:sz w:val="22"/>
          <w:szCs w:val="22"/>
        </w:rPr>
      </w:pPr>
      <w:bookmarkStart w:id="8" w:name="_heading=h.fqoc213ju0f4" w:colFirst="0" w:colLast="0"/>
      <w:bookmarkEnd w:id="8"/>
      <w:r>
        <w:rPr>
          <w:b/>
          <w:color w:val="000000"/>
          <w:sz w:val="22"/>
          <w:szCs w:val="22"/>
        </w:rPr>
        <w:t>Інші Технічні характеристики Послуг</w:t>
      </w:r>
    </w:p>
    <w:tbl>
      <w:tblPr>
        <w:tblStyle w:val="affa"/>
        <w:tblW w:w="10338" w:type="dxa"/>
        <w:tblInd w:w="5" w:type="dxa"/>
        <w:tblLayout w:type="fixed"/>
        <w:tblLook w:val="0000" w:firstRow="0" w:lastRow="0" w:firstColumn="0" w:lastColumn="0" w:noHBand="0" w:noVBand="0"/>
      </w:tblPr>
      <w:tblGrid>
        <w:gridCol w:w="4810"/>
        <w:gridCol w:w="5528"/>
      </w:tblGrid>
      <w:tr w:rsidR="008C4C00" w14:paraId="4A8F6B99" w14:textId="77777777" w:rsidTr="0079241F">
        <w:trPr>
          <w:trHeight w:val="359"/>
        </w:trPr>
        <w:tc>
          <w:tcPr>
            <w:tcW w:w="4810" w:type="dxa"/>
            <w:tcBorders>
              <w:top w:val="single" w:sz="4" w:space="0" w:color="000000"/>
              <w:left w:val="single" w:sz="4" w:space="0" w:color="000000"/>
              <w:bottom w:val="single" w:sz="4" w:space="0" w:color="000000"/>
            </w:tcBorders>
          </w:tcPr>
          <w:p w14:paraId="04C4DDC8" w14:textId="77777777" w:rsidR="008C4C00" w:rsidRDefault="00152D1C">
            <w:pPr>
              <w:keepNext/>
              <w:keepLines/>
              <w:pBdr>
                <w:top w:val="nil"/>
                <w:left w:val="nil"/>
                <w:bottom w:val="nil"/>
                <w:right w:val="nil"/>
                <w:between w:val="nil"/>
              </w:pBdr>
              <w:ind w:left="3" w:right="-52" w:firstLine="139"/>
              <w:jc w:val="both"/>
              <w:rPr>
                <w:color w:val="000000"/>
                <w:sz w:val="22"/>
                <w:szCs w:val="22"/>
              </w:rPr>
            </w:pPr>
            <w:r>
              <w:rPr>
                <w:color w:val="000000"/>
                <w:sz w:val="22"/>
                <w:szCs w:val="22"/>
              </w:rPr>
              <w:t>Швидкість до, Мбіт/</w:t>
            </w:r>
            <w:proofErr w:type="spellStart"/>
            <w:r>
              <w:rPr>
                <w:color w:val="000000"/>
                <w:sz w:val="22"/>
                <w:szCs w:val="22"/>
              </w:rPr>
              <w:t>сек</w:t>
            </w:r>
            <w:proofErr w:type="spellEnd"/>
          </w:p>
        </w:tc>
        <w:tc>
          <w:tcPr>
            <w:tcW w:w="5528" w:type="dxa"/>
            <w:tcBorders>
              <w:top w:val="single" w:sz="4" w:space="0" w:color="000000"/>
              <w:left w:val="single" w:sz="4" w:space="0" w:color="000000"/>
              <w:bottom w:val="single" w:sz="4" w:space="0" w:color="000000"/>
              <w:right w:val="single" w:sz="4" w:space="0" w:color="000000"/>
            </w:tcBorders>
          </w:tcPr>
          <w:p w14:paraId="0F7D0758" w14:textId="61D2D643" w:rsidR="008C4C00" w:rsidRDefault="008C4C00">
            <w:pPr>
              <w:keepNext/>
              <w:keepLines/>
              <w:pBdr>
                <w:top w:val="nil"/>
                <w:left w:val="nil"/>
                <w:bottom w:val="nil"/>
                <w:right w:val="nil"/>
                <w:between w:val="nil"/>
              </w:pBdr>
              <w:ind w:left="124"/>
              <w:rPr>
                <w:color w:val="000000"/>
                <w:sz w:val="22"/>
                <w:szCs w:val="22"/>
              </w:rPr>
            </w:pPr>
          </w:p>
        </w:tc>
      </w:tr>
      <w:tr w:rsidR="008C4C00" w14:paraId="70403F9D" w14:textId="77777777" w:rsidTr="0079241F">
        <w:trPr>
          <w:trHeight w:val="422"/>
        </w:trPr>
        <w:tc>
          <w:tcPr>
            <w:tcW w:w="4810" w:type="dxa"/>
            <w:tcBorders>
              <w:top w:val="single" w:sz="4" w:space="0" w:color="000000"/>
              <w:left w:val="single" w:sz="4" w:space="0" w:color="000000"/>
              <w:bottom w:val="single" w:sz="4" w:space="0" w:color="000000"/>
            </w:tcBorders>
          </w:tcPr>
          <w:p w14:paraId="7B1FA1FF" w14:textId="1B5F1595" w:rsidR="0079241F" w:rsidRPr="0079241F" w:rsidRDefault="00152D1C" w:rsidP="0079241F">
            <w:pPr>
              <w:keepNext/>
              <w:keepLines/>
              <w:pBdr>
                <w:top w:val="nil"/>
                <w:left w:val="nil"/>
                <w:bottom w:val="nil"/>
                <w:right w:val="nil"/>
                <w:between w:val="nil"/>
              </w:pBdr>
              <w:ind w:left="3" w:right="-52" w:firstLine="139"/>
              <w:jc w:val="both"/>
              <w:rPr>
                <w:color w:val="000000"/>
                <w:sz w:val="22"/>
                <w:szCs w:val="22"/>
              </w:rPr>
            </w:pPr>
            <w:r>
              <w:rPr>
                <w:color w:val="000000"/>
                <w:sz w:val="22"/>
                <w:szCs w:val="22"/>
              </w:rPr>
              <w:t>Виділена Абоненту IP адреса</w:t>
            </w:r>
          </w:p>
        </w:tc>
        <w:tc>
          <w:tcPr>
            <w:tcW w:w="5528" w:type="dxa"/>
            <w:tcBorders>
              <w:top w:val="single" w:sz="4" w:space="0" w:color="000000"/>
              <w:left w:val="single" w:sz="4" w:space="0" w:color="000000"/>
              <w:bottom w:val="single" w:sz="4" w:space="0" w:color="000000"/>
              <w:right w:val="single" w:sz="4" w:space="0" w:color="000000"/>
            </w:tcBorders>
          </w:tcPr>
          <w:p w14:paraId="3BE58C32" w14:textId="6FE6D6C4" w:rsidR="008C4C00" w:rsidRPr="0079241F" w:rsidRDefault="00DE293A" w:rsidP="0079241F">
            <w:pPr>
              <w:keepNext/>
              <w:keepLines/>
              <w:pBdr>
                <w:top w:val="nil"/>
                <w:left w:val="nil"/>
                <w:bottom w:val="nil"/>
                <w:right w:val="nil"/>
                <w:between w:val="nil"/>
              </w:pBdr>
              <w:ind w:left="124"/>
              <w:rPr>
                <w:color w:val="000000"/>
                <w:sz w:val="22"/>
                <w:szCs w:val="22"/>
                <w:lang w:val="uk-UA"/>
              </w:rPr>
            </w:pPr>
            <w:r>
              <w:rPr>
                <w:sz w:val="22"/>
                <w:szCs w:val="22"/>
                <w:lang w:val="uk-UA"/>
              </w:rPr>
              <w:t>Так</w:t>
            </w:r>
          </w:p>
        </w:tc>
      </w:tr>
      <w:tr w:rsidR="008C4C00" w14:paraId="181976FF" w14:textId="77777777" w:rsidTr="0079241F">
        <w:trPr>
          <w:trHeight w:val="359"/>
        </w:trPr>
        <w:tc>
          <w:tcPr>
            <w:tcW w:w="4810" w:type="dxa"/>
            <w:tcBorders>
              <w:top w:val="single" w:sz="4" w:space="0" w:color="000000"/>
              <w:left w:val="single" w:sz="4" w:space="0" w:color="000000"/>
              <w:bottom w:val="single" w:sz="4" w:space="0" w:color="000000"/>
            </w:tcBorders>
          </w:tcPr>
          <w:p w14:paraId="6BD567FD" w14:textId="77777777" w:rsidR="008C4C00" w:rsidRDefault="00152D1C">
            <w:pPr>
              <w:keepNext/>
              <w:keepLines/>
              <w:pBdr>
                <w:top w:val="nil"/>
                <w:left w:val="nil"/>
                <w:bottom w:val="nil"/>
                <w:right w:val="nil"/>
                <w:between w:val="nil"/>
              </w:pBdr>
              <w:ind w:left="3" w:right="-52" w:firstLine="139"/>
              <w:jc w:val="both"/>
              <w:rPr>
                <w:color w:val="000000"/>
                <w:sz w:val="22"/>
                <w:szCs w:val="22"/>
              </w:rPr>
            </w:pPr>
            <w:r>
              <w:rPr>
                <w:color w:val="000000"/>
                <w:sz w:val="22"/>
                <w:szCs w:val="22"/>
              </w:rPr>
              <w:t>Обсяги передачі інформації</w:t>
            </w:r>
          </w:p>
        </w:tc>
        <w:tc>
          <w:tcPr>
            <w:tcW w:w="5528" w:type="dxa"/>
            <w:tcBorders>
              <w:top w:val="single" w:sz="4" w:space="0" w:color="000000"/>
              <w:left w:val="single" w:sz="4" w:space="0" w:color="000000"/>
              <w:bottom w:val="single" w:sz="4" w:space="0" w:color="000000"/>
              <w:right w:val="single" w:sz="4" w:space="0" w:color="000000"/>
            </w:tcBorders>
          </w:tcPr>
          <w:p w14:paraId="75033BC9" w14:textId="77777777" w:rsidR="008C4C00" w:rsidRDefault="00152D1C">
            <w:pPr>
              <w:keepNext/>
              <w:keepLines/>
              <w:pBdr>
                <w:top w:val="nil"/>
                <w:left w:val="nil"/>
                <w:bottom w:val="nil"/>
                <w:right w:val="nil"/>
                <w:between w:val="nil"/>
              </w:pBdr>
              <w:ind w:left="124"/>
              <w:rPr>
                <w:color w:val="000000"/>
                <w:sz w:val="22"/>
                <w:szCs w:val="22"/>
              </w:rPr>
            </w:pPr>
            <w:r>
              <w:rPr>
                <w:color w:val="000000"/>
                <w:sz w:val="22"/>
                <w:szCs w:val="22"/>
              </w:rPr>
              <w:t>Необмежено</w:t>
            </w:r>
          </w:p>
        </w:tc>
      </w:tr>
      <w:tr w:rsidR="008C4C00" w14:paraId="1AA1D5C0" w14:textId="77777777" w:rsidTr="0079241F">
        <w:trPr>
          <w:trHeight w:val="359"/>
        </w:trPr>
        <w:tc>
          <w:tcPr>
            <w:tcW w:w="4810" w:type="dxa"/>
            <w:tcBorders>
              <w:top w:val="single" w:sz="4" w:space="0" w:color="000000"/>
              <w:left w:val="single" w:sz="4" w:space="0" w:color="000000"/>
              <w:bottom w:val="single" w:sz="4" w:space="0" w:color="000000"/>
            </w:tcBorders>
          </w:tcPr>
          <w:p w14:paraId="23F6DA8C" w14:textId="77777777" w:rsidR="008C4C00" w:rsidRDefault="00152D1C">
            <w:pPr>
              <w:keepNext/>
              <w:keepLines/>
              <w:pBdr>
                <w:top w:val="nil"/>
                <w:left w:val="nil"/>
                <w:bottom w:val="nil"/>
                <w:right w:val="nil"/>
                <w:between w:val="nil"/>
              </w:pBdr>
              <w:ind w:left="3" w:right="-52" w:firstLine="139"/>
              <w:jc w:val="both"/>
              <w:rPr>
                <w:color w:val="000000"/>
                <w:sz w:val="22"/>
                <w:szCs w:val="22"/>
              </w:rPr>
            </w:pPr>
            <w:r>
              <w:rPr>
                <w:color w:val="000000"/>
                <w:sz w:val="22"/>
                <w:szCs w:val="22"/>
              </w:rPr>
              <w:t>Пропускна здатність (у відсотках)</w:t>
            </w:r>
          </w:p>
        </w:tc>
        <w:tc>
          <w:tcPr>
            <w:tcW w:w="5528" w:type="dxa"/>
            <w:tcBorders>
              <w:top w:val="single" w:sz="4" w:space="0" w:color="000000"/>
              <w:left w:val="single" w:sz="4" w:space="0" w:color="000000"/>
              <w:bottom w:val="single" w:sz="4" w:space="0" w:color="000000"/>
              <w:right w:val="single" w:sz="4" w:space="0" w:color="000000"/>
            </w:tcBorders>
          </w:tcPr>
          <w:p w14:paraId="502AF264" w14:textId="77777777" w:rsidR="008C4C00" w:rsidRDefault="00152D1C">
            <w:pPr>
              <w:keepNext/>
              <w:keepLines/>
              <w:pBdr>
                <w:top w:val="nil"/>
                <w:left w:val="nil"/>
                <w:bottom w:val="nil"/>
                <w:right w:val="nil"/>
                <w:between w:val="nil"/>
              </w:pBdr>
              <w:ind w:left="124"/>
              <w:rPr>
                <w:color w:val="000000"/>
                <w:sz w:val="22"/>
                <w:szCs w:val="22"/>
              </w:rPr>
            </w:pPr>
            <w:r>
              <w:rPr>
                <w:color w:val="000000"/>
                <w:sz w:val="22"/>
                <w:szCs w:val="22"/>
              </w:rPr>
              <w:t>99%</w:t>
            </w:r>
          </w:p>
        </w:tc>
      </w:tr>
      <w:tr w:rsidR="008C4C00" w14:paraId="56C2CED6" w14:textId="77777777" w:rsidTr="0079241F">
        <w:trPr>
          <w:trHeight w:val="359"/>
        </w:trPr>
        <w:tc>
          <w:tcPr>
            <w:tcW w:w="4810" w:type="dxa"/>
            <w:tcBorders>
              <w:top w:val="single" w:sz="4" w:space="0" w:color="000000"/>
              <w:left w:val="single" w:sz="4" w:space="0" w:color="000000"/>
              <w:bottom w:val="single" w:sz="4" w:space="0" w:color="000000"/>
            </w:tcBorders>
          </w:tcPr>
          <w:p w14:paraId="4D91DE0C" w14:textId="77777777" w:rsidR="008C4C00" w:rsidRDefault="00152D1C">
            <w:pPr>
              <w:keepNext/>
              <w:keepLines/>
              <w:pBdr>
                <w:top w:val="nil"/>
                <w:left w:val="nil"/>
                <w:bottom w:val="nil"/>
                <w:right w:val="nil"/>
                <w:between w:val="nil"/>
              </w:pBdr>
              <w:ind w:left="3" w:right="-52" w:firstLine="139"/>
              <w:jc w:val="both"/>
              <w:rPr>
                <w:color w:val="000000"/>
                <w:sz w:val="22"/>
                <w:szCs w:val="22"/>
              </w:rPr>
            </w:pPr>
            <w:r>
              <w:rPr>
                <w:color w:val="000000"/>
                <w:sz w:val="22"/>
                <w:szCs w:val="22"/>
              </w:rPr>
              <w:t>Інтерфейс</w:t>
            </w:r>
          </w:p>
        </w:tc>
        <w:tc>
          <w:tcPr>
            <w:tcW w:w="5528" w:type="dxa"/>
            <w:tcBorders>
              <w:top w:val="single" w:sz="4" w:space="0" w:color="000000"/>
              <w:left w:val="single" w:sz="4" w:space="0" w:color="000000"/>
              <w:bottom w:val="single" w:sz="4" w:space="0" w:color="000000"/>
              <w:right w:val="single" w:sz="4" w:space="0" w:color="000000"/>
            </w:tcBorders>
          </w:tcPr>
          <w:p w14:paraId="70004E25" w14:textId="77777777" w:rsidR="008C4C00" w:rsidRDefault="00152D1C">
            <w:pPr>
              <w:keepNext/>
              <w:keepLines/>
              <w:pBdr>
                <w:top w:val="nil"/>
                <w:left w:val="nil"/>
                <w:bottom w:val="nil"/>
                <w:right w:val="nil"/>
                <w:between w:val="nil"/>
              </w:pBdr>
              <w:ind w:left="124"/>
              <w:rPr>
                <w:color w:val="000000"/>
                <w:sz w:val="22"/>
                <w:szCs w:val="22"/>
              </w:rPr>
            </w:pPr>
            <w:proofErr w:type="spellStart"/>
            <w:r>
              <w:rPr>
                <w:color w:val="000000"/>
                <w:sz w:val="22"/>
                <w:szCs w:val="22"/>
              </w:rPr>
              <w:t>Ethernet</w:t>
            </w:r>
            <w:proofErr w:type="spellEnd"/>
          </w:p>
        </w:tc>
      </w:tr>
      <w:tr w:rsidR="008C4C00" w14:paraId="4370E8EE" w14:textId="77777777" w:rsidTr="0079241F">
        <w:trPr>
          <w:trHeight w:val="359"/>
        </w:trPr>
        <w:tc>
          <w:tcPr>
            <w:tcW w:w="4810" w:type="dxa"/>
            <w:tcBorders>
              <w:top w:val="single" w:sz="4" w:space="0" w:color="000000"/>
              <w:left w:val="single" w:sz="4" w:space="0" w:color="000000"/>
              <w:bottom w:val="single" w:sz="4" w:space="0" w:color="000000"/>
            </w:tcBorders>
          </w:tcPr>
          <w:p w14:paraId="0A85C914" w14:textId="77777777" w:rsidR="008C4C00" w:rsidRDefault="00152D1C">
            <w:pPr>
              <w:keepNext/>
              <w:keepLines/>
              <w:pBdr>
                <w:top w:val="nil"/>
                <w:left w:val="nil"/>
                <w:bottom w:val="nil"/>
                <w:right w:val="nil"/>
                <w:between w:val="nil"/>
              </w:pBdr>
              <w:ind w:left="6" w:right="-51" w:firstLine="139"/>
              <w:jc w:val="both"/>
              <w:rPr>
                <w:color w:val="000000"/>
                <w:sz w:val="22"/>
                <w:szCs w:val="22"/>
              </w:rPr>
            </w:pPr>
            <w:r>
              <w:rPr>
                <w:color w:val="000000"/>
                <w:sz w:val="22"/>
                <w:szCs w:val="22"/>
              </w:rPr>
              <w:t>Режим надання Послуг</w:t>
            </w:r>
          </w:p>
        </w:tc>
        <w:tc>
          <w:tcPr>
            <w:tcW w:w="5528" w:type="dxa"/>
            <w:tcBorders>
              <w:top w:val="single" w:sz="4" w:space="0" w:color="000000"/>
              <w:left w:val="single" w:sz="4" w:space="0" w:color="000000"/>
              <w:bottom w:val="single" w:sz="4" w:space="0" w:color="000000"/>
              <w:right w:val="single" w:sz="4" w:space="0" w:color="000000"/>
            </w:tcBorders>
          </w:tcPr>
          <w:p w14:paraId="497FB5DE" w14:textId="77777777" w:rsidR="008C4C00" w:rsidRDefault="00152D1C">
            <w:pPr>
              <w:keepNext/>
              <w:keepLines/>
              <w:pBdr>
                <w:top w:val="nil"/>
                <w:left w:val="nil"/>
                <w:bottom w:val="nil"/>
                <w:right w:val="nil"/>
                <w:between w:val="nil"/>
              </w:pBdr>
              <w:ind w:left="124"/>
              <w:rPr>
                <w:b/>
                <w:color w:val="000000"/>
                <w:sz w:val="22"/>
                <w:szCs w:val="22"/>
              </w:rPr>
            </w:pPr>
            <w:r>
              <w:rPr>
                <w:color w:val="000000"/>
                <w:sz w:val="22"/>
                <w:szCs w:val="22"/>
              </w:rPr>
              <w:t>Цілодобово</w:t>
            </w:r>
          </w:p>
        </w:tc>
      </w:tr>
      <w:tr w:rsidR="008C4C00" w14:paraId="0591BA98" w14:textId="77777777" w:rsidTr="0079241F">
        <w:trPr>
          <w:trHeight w:val="359"/>
        </w:trPr>
        <w:tc>
          <w:tcPr>
            <w:tcW w:w="4810" w:type="dxa"/>
            <w:tcBorders>
              <w:top w:val="single" w:sz="4" w:space="0" w:color="000000"/>
              <w:left w:val="single" w:sz="4" w:space="0" w:color="000000"/>
              <w:bottom w:val="single" w:sz="4" w:space="0" w:color="000000"/>
            </w:tcBorders>
          </w:tcPr>
          <w:p w14:paraId="5DA4BFC9" w14:textId="77777777" w:rsidR="008C4C00" w:rsidRDefault="00152D1C">
            <w:pPr>
              <w:keepNext/>
              <w:keepLines/>
              <w:pBdr>
                <w:top w:val="nil"/>
                <w:left w:val="nil"/>
                <w:bottom w:val="nil"/>
                <w:right w:val="nil"/>
                <w:between w:val="nil"/>
              </w:pBdr>
              <w:ind w:left="6" w:right="-51" w:firstLine="139"/>
              <w:jc w:val="both"/>
              <w:rPr>
                <w:color w:val="000000"/>
                <w:sz w:val="22"/>
                <w:szCs w:val="22"/>
              </w:rPr>
            </w:pPr>
            <w:r>
              <w:rPr>
                <w:color w:val="000000"/>
                <w:sz w:val="22"/>
                <w:szCs w:val="22"/>
              </w:rPr>
              <w:t xml:space="preserve">Спосіб підключення Кінцевого обладнання </w:t>
            </w:r>
          </w:p>
        </w:tc>
        <w:tc>
          <w:tcPr>
            <w:tcW w:w="5528" w:type="dxa"/>
            <w:tcBorders>
              <w:top w:val="single" w:sz="4" w:space="0" w:color="000000"/>
              <w:left w:val="single" w:sz="4" w:space="0" w:color="000000"/>
              <w:bottom w:val="single" w:sz="4" w:space="0" w:color="000000"/>
              <w:right w:val="single" w:sz="4" w:space="0" w:color="000000"/>
            </w:tcBorders>
          </w:tcPr>
          <w:p w14:paraId="145E6D3F" w14:textId="77777777" w:rsidR="008C4C00" w:rsidRDefault="00152D1C">
            <w:pPr>
              <w:keepNext/>
              <w:keepLines/>
              <w:pBdr>
                <w:top w:val="nil"/>
                <w:left w:val="nil"/>
                <w:bottom w:val="nil"/>
                <w:right w:val="nil"/>
                <w:between w:val="nil"/>
              </w:pBdr>
              <w:ind w:left="124"/>
              <w:rPr>
                <w:color w:val="000000"/>
                <w:sz w:val="22"/>
                <w:szCs w:val="22"/>
              </w:rPr>
            </w:pPr>
            <w:r>
              <w:rPr>
                <w:color w:val="000000"/>
                <w:sz w:val="22"/>
                <w:szCs w:val="22"/>
              </w:rPr>
              <w:t xml:space="preserve">Дротове (оптична мережа за технологією </w:t>
            </w:r>
            <w:proofErr w:type="spellStart"/>
            <w:r>
              <w:rPr>
                <w:sz w:val="22"/>
                <w:szCs w:val="22"/>
              </w:rPr>
              <w:t>x</w:t>
            </w:r>
            <w:r>
              <w:rPr>
                <w:color w:val="000000"/>
                <w:sz w:val="22"/>
                <w:szCs w:val="22"/>
              </w:rPr>
              <w:t>PON</w:t>
            </w:r>
            <w:proofErr w:type="spellEnd"/>
            <w:r>
              <w:rPr>
                <w:color w:val="000000"/>
                <w:sz w:val="22"/>
                <w:szCs w:val="22"/>
              </w:rPr>
              <w:t>)</w:t>
            </w:r>
          </w:p>
        </w:tc>
      </w:tr>
      <w:tr w:rsidR="008C4C00" w14:paraId="4395FEEA" w14:textId="77777777" w:rsidTr="0079241F">
        <w:trPr>
          <w:trHeight w:val="359"/>
        </w:trPr>
        <w:tc>
          <w:tcPr>
            <w:tcW w:w="4810" w:type="dxa"/>
            <w:tcBorders>
              <w:top w:val="single" w:sz="4" w:space="0" w:color="000000"/>
              <w:left w:val="single" w:sz="4" w:space="0" w:color="000000"/>
              <w:bottom w:val="single" w:sz="4" w:space="0" w:color="000000"/>
            </w:tcBorders>
          </w:tcPr>
          <w:p w14:paraId="42B00F3E" w14:textId="77777777" w:rsidR="008C4C00" w:rsidRDefault="00152D1C">
            <w:pPr>
              <w:keepNext/>
              <w:keepLines/>
              <w:pBdr>
                <w:top w:val="nil"/>
                <w:left w:val="nil"/>
                <w:bottom w:val="nil"/>
                <w:right w:val="nil"/>
                <w:between w:val="nil"/>
              </w:pBdr>
              <w:ind w:left="6" w:right="-51" w:firstLine="139"/>
              <w:jc w:val="both"/>
              <w:rPr>
                <w:color w:val="000000"/>
                <w:sz w:val="22"/>
                <w:szCs w:val="22"/>
              </w:rPr>
            </w:pPr>
            <w:r>
              <w:rPr>
                <w:b/>
                <w:color w:val="000000"/>
                <w:sz w:val="22"/>
                <w:szCs w:val="22"/>
              </w:rPr>
              <w:t>Місце отримання послуг Абонентом</w:t>
            </w:r>
          </w:p>
        </w:tc>
        <w:tc>
          <w:tcPr>
            <w:tcW w:w="5528" w:type="dxa"/>
            <w:tcBorders>
              <w:top w:val="single" w:sz="4" w:space="0" w:color="000000"/>
              <w:left w:val="single" w:sz="4" w:space="0" w:color="000000"/>
              <w:bottom w:val="single" w:sz="4" w:space="0" w:color="000000"/>
              <w:right w:val="single" w:sz="4" w:space="0" w:color="000000"/>
            </w:tcBorders>
          </w:tcPr>
          <w:p w14:paraId="774595F0" w14:textId="77777777" w:rsidR="008C4C00" w:rsidRDefault="00152D1C">
            <w:pPr>
              <w:keepNext/>
              <w:keepLines/>
              <w:pBdr>
                <w:top w:val="nil"/>
                <w:left w:val="nil"/>
                <w:bottom w:val="nil"/>
                <w:right w:val="nil"/>
                <w:between w:val="nil"/>
              </w:pBdr>
              <w:ind w:left="124"/>
              <w:rPr>
                <w:sz w:val="22"/>
                <w:szCs w:val="22"/>
              </w:rPr>
            </w:pPr>
            <w:r>
              <w:rPr>
                <w:sz w:val="22"/>
                <w:szCs w:val="22"/>
              </w:rPr>
              <w:t>м. _______________</w:t>
            </w:r>
          </w:p>
        </w:tc>
      </w:tr>
    </w:tbl>
    <w:p w14:paraId="6C61320B" w14:textId="7B67D53F" w:rsidR="008C4C00" w:rsidRDefault="00152D1C">
      <w:pPr>
        <w:keepNext/>
        <w:keepLines/>
        <w:numPr>
          <w:ilvl w:val="0"/>
          <w:numId w:val="7"/>
        </w:numPr>
        <w:tabs>
          <w:tab w:val="left" w:pos="300"/>
          <w:tab w:val="left" w:pos="1020"/>
          <w:tab w:val="left" w:pos="1740"/>
          <w:tab w:val="left" w:pos="2460"/>
          <w:tab w:val="left" w:pos="3180"/>
          <w:tab w:val="left" w:pos="3900"/>
          <w:tab w:val="left" w:pos="4620"/>
          <w:tab w:val="left" w:pos="5340"/>
          <w:tab w:val="left" w:pos="6060"/>
          <w:tab w:val="left" w:pos="6780"/>
          <w:tab w:val="left" w:pos="7500"/>
          <w:tab w:val="left" w:pos="8220"/>
          <w:tab w:val="left" w:pos="8940"/>
          <w:tab w:val="left" w:pos="9660"/>
          <w:tab w:val="left" w:pos="10380"/>
          <w:tab w:val="left" w:pos="11100"/>
        </w:tabs>
        <w:spacing w:before="40" w:after="20"/>
        <w:jc w:val="center"/>
        <w:rPr>
          <w:b/>
          <w:sz w:val="22"/>
          <w:szCs w:val="22"/>
        </w:rPr>
      </w:pPr>
      <w:r>
        <w:rPr>
          <w:b/>
          <w:sz w:val="22"/>
          <w:szCs w:val="22"/>
        </w:rPr>
        <w:t>Особові дані Абонента</w:t>
      </w:r>
    </w:p>
    <w:tbl>
      <w:tblPr>
        <w:tblStyle w:val="aff5"/>
        <w:tblW w:w="0" w:type="auto"/>
        <w:tblInd w:w="-5" w:type="dxa"/>
        <w:tblLook w:val="04A0" w:firstRow="1" w:lastRow="0" w:firstColumn="1" w:lastColumn="0" w:noHBand="0" w:noVBand="1"/>
      </w:tblPr>
      <w:tblGrid>
        <w:gridCol w:w="4872"/>
        <w:gridCol w:w="5476"/>
      </w:tblGrid>
      <w:tr w:rsidR="0079241F" w14:paraId="24EA906F" w14:textId="77777777" w:rsidTr="0079241F">
        <w:tc>
          <w:tcPr>
            <w:tcW w:w="4872" w:type="dxa"/>
          </w:tcPr>
          <w:p w14:paraId="43B5CDDD" w14:textId="5DEC6BF4" w:rsidR="0079241F" w:rsidRPr="0079241F" w:rsidRDefault="0079241F" w:rsidP="0079241F">
            <w:pPr>
              <w:keepNext/>
              <w:keepLines/>
              <w:tabs>
                <w:tab w:val="left" w:pos="300"/>
                <w:tab w:val="left" w:pos="1020"/>
                <w:tab w:val="left" w:pos="1740"/>
                <w:tab w:val="left" w:pos="2460"/>
                <w:tab w:val="left" w:pos="3180"/>
                <w:tab w:val="left" w:pos="3900"/>
                <w:tab w:val="left" w:pos="4620"/>
                <w:tab w:val="left" w:pos="5340"/>
                <w:tab w:val="left" w:pos="6060"/>
                <w:tab w:val="left" w:pos="6780"/>
                <w:tab w:val="left" w:pos="7500"/>
                <w:tab w:val="left" w:pos="8220"/>
                <w:tab w:val="left" w:pos="8940"/>
                <w:tab w:val="left" w:pos="9660"/>
                <w:tab w:val="left" w:pos="10380"/>
                <w:tab w:val="left" w:pos="11100"/>
              </w:tabs>
              <w:spacing w:before="40" w:after="20"/>
              <w:rPr>
                <w:b/>
                <w:sz w:val="22"/>
                <w:szCs w:val="22"/>
                <w:lang w:val="uk-UA"/>
              </w:rPr>
            </w:pPr>
            <w:r>
              <w:rPr>
                <w:b/>
                <w:sz w:val="22"/>
                <w:szCs w:val="22"/>
                <w:lang w:val="uk-UA"/>
              </w:rPr>
              <w:t xml:space="preserve">Платіжний </w:t>
            </w:r>
            <w:r>
              <w:rPr>
                <w:b/>
                <w:sz w:val="22"/>
                <w:szCs w:val="22"/>
                <w:lang w:val="en-US"/>
              </w:rPr>
              <w:t>ID (</w:t>
            </w:r>
            <w:r>
              <w:rPr>
                <w:b/>
                <w:sz w:val="22"/>
                <w:szCs w:val="22"/>
                <w:lang w:val="uk-UA"/>
              </w:rPr>
              <w:t>ППК)</w:t>
            </w:r>
          </w:p>
        </w:tc>
        <w:tc>
          <w:tcPr>
            <w:tcW w:w="5476" w:type="dxa"/>
          </w:tcPr>
          <w:p w14:paraId="30A7801C" w14:textId="5B31B79B" w:rsidR="0079241F" w:rsidRPr="0079241F" w:rsidRDefault="0079241F" w:rsidP="0079241F">
            <w:pPr>
              <w:keepNext/>
              <w:keepLines/>
              <w:tabs>
                <w:tab w:val="left" w:pos="300"/>
                <w:tab w:val="left" w:pos="1020"/>
                <w:tab w:val="left" w:pos="1740"/>
                <w:tab w:val="left" w:pos="2460"/>
                <w:tab w:val="left" w:pos="3180"/>
                <w:tab w:val="left" w:pos="3900"/>
                <w:tab w:val="left" w:pos="4620"/>
                <w:tab w:val="left" w:pos="5340"/>
                <w:tab w:val="left" w:pos="6060"/>
                <w:tab w:val="left" w:pos="6780"/>
                <w:tab w:val="left" w:pos="7500"/>
                <w:tab w:val="left" w:pos="8220"/>
                <w:tab w:val="left" w:pos="8940"/>
                <w:tab w:val="left" w:pos="9660"/>
                <w:tab w:val="left" w:pos="10380"/>
                <w:tab w:val="left" w:pos="11100"/>
              </w:tabs>
              <w:spacing w:before="40" w:after="20"/>
              <w:rPr>
                <w:b/>
                <w:sz w:val="22"/>
                <w:szCs w:val="22"/>
                <w:lang w:val="uk-UA"/>
              </w:rPr>
            </w:pPr>
          </w:p>
        </w:tc>
      </w:tr>
    </w:tbl>
    <w:p w14:paraId="596CC3DA" w14:textId="77777777" w:rsidR="0079241F" w:rsidRDefault="0079241F" w:rsidP="0079241F">
      <w:pPr>
        <w:keepNext/>
        <w:keepLines/>
        <w:tabs>
          <w:tab w:val="left" w:pos="300"/>
          <w:tab w:val="left" w:pos="1020"/>
          <w:tab w:val="left" w:pos="1740"/>
          <w:tab w:val="left" w:pos="2460"/>
          <w:tab w:val="left" w:pos="3180"/>
          <w:tab w:val="left" w:pos="3900"/>
          <w:tab w:val="left" w:pos="4620"/>
          <w:tab w:val="left" w:pos="5340"/>
          <w:tab w:val="left" w:pos="6060"/>
          <w:tab w:val="left" w:pos="6780"/>
          <w:tab w:val="left" w:pos="7500"/>
          <w:tab w:val="left" w:pos="8220"/>
          <w:tab w:val="left" w:pos="8940"/>
          <w:tab w:val="left" w:pos="9660"/>
          <w:tab w:val="left" w:pos="10380"/>
          <w:tab w:val="left" w:pos="11100"/>
        </w:tabs>
        <w:spacing w:before="40" w:after="20"/>
        <w:ind w:left="720"/>
        <w:rPr>
          <w:b/>
          <w:sz w:val="22"/>
          <w:szCs w:val="22"/>
        </w:rPr>
      </w:pPr>
    </w:p>
    <w:p w14:paraId="5C8EC88B" w14:textId="77777777" w:rsidR="008C4C00" w:rsidRDefault="00152D1C">
      <w:pPr>
        <w:keepNext/>
        <w:keepLines/>
        <w:numPr>
          <w:ilvl w:val="0"/>
          <w:numId w:val="7"/>
        </w:numPr>
        <w:jc w:val="both"/>
        <w:rPr>
          <w:highlight w:val="white"/>
        </w:rPr>
      </w:pPr>
      <w:r>
        <w:rPr>
          <w:highlight w:val="white"/>
        </w:rPr>
        <w:t>Цей Додаток є невід’ємною частиною Договору.</w:t>
      </w:r>
    </w:p>
    <w:p w14:paraId="6CB058CE" w14:textId="77777777" w:rsidR="008C4C00" w:rsidRDefault="00152D1C">
      <w:pPr>
        <w:keepNext/>
        <w:keepLines/>
        <w:numPr>
          <w:ilvl w:val="0"/>
          <w:numId w:val="7"/>
        </w:numPr>
        <w:jc w:val="both"/>
        <w:rPr>
          <w:highlight w:val="white"/>
        </w:rPr>
      </w:pPr>
      <w:r>
        <w:rPr>
          <w:highlight w:val="white"/>
        </w:rPr>
        <w:t>Сторони погодили, що даний Додаток може складатися Сторонами у вигляді електронного документу із дотриманням законодавства про електронні документи, електронний документообіг та законодавства про електронні довірчі послуги.</w:t>
      </w:r>
    </w:p>
    <w:p w14:paraId="444BCEA5" w14:textId="77777777" w:rsidR="008C4C00" w:rsidRDefault="00152D1C">
      <w:pPr>
        <w:keepNext/>
        <w:keepLines/>
        <w:ind w:left="720"/>
        <w:jc w:val="both"/>
        <w:rPr>
          <w:highlight w:val="white"/>
        </w:rPr>
      </w:pPr>
      <w:r>
        <w:rPr>
          <w:highlight w:val="white"/>
        </w:rPr>
        <w:t>У випадку укладення цього Додатку у формі електронного документа, датою складання та датою набрання чинності Додатку є дата, зазначена в тексті Додатку (якщо інше прямо не вказано у самому документі). Якщо дата накладення електронних підписів та печаток (у випадку використання) Сторін буде пізніше від дати, зазначеної у тексті Додатку, умови Додатку будуть застосовуватися до правовідносин між Сторонами, що виникли, починаючи з дати набрання чинності Додатком.</w:t>
      </w:r>
    </w:p>
    <w:p w14:paraId="2B437ADE" w14:textId="1D5D9D29" w:rsidR="008C4C00" w:rsidRDefault="00152D1C">
      <w:pPr>
        <w:keepNext/>
        <w:keepLines/>
        <w:numPr>
          <w:ilvl w:val="0"/>
          <w:numId w:val="7"/>
        </w:numPr>
        <w:jc w:val="both"/>
        <w:rPr>
          <w:highlight w:val="white"/>
        </w:rPr>
      </w:pPr>
      <w:r>
        <w:rPr>
          <w:highlight w:val="white"/>
        </w:rPr>
        <w:t xml:space="preserve">Даний Додаток набирає чинності з </w:t>
      </w:r>
      <w:r w:rsidR="00117E3F">
        <w:rPr>
          <w:highlight w:val="white"/>
          <w:lang w:val="uk-UA"/>
        </w:rPr>
        <w:t>___</w:t>
      </w:r>
      <w:r w:rsidRPr="00117E3F">
        <w:rPr>
          <w:highlight w:val="white"/>
        </w:rPr>
        <w:t>.</w:t>
      </w:r>
      <w:r w:rsidR="00117E3F">
        <w:rPr>
          <w:highlight w:val="white"/>
          <w:lang w:val="uk-UA"/>
        </w:rPr>
        <w:t xml:space="preserve">______________ </w:t>
      </w:r>
      <w:r w:rsidRPr="00117E3F">
        <w:rPr>
          <w:highlight w:val="white"/>
        </w:rPr>
        <w:t>202</w:t>
      </w:r>
      <w:r w:rsidR="00117E3F">
        <w:rPr>
          <w:highlight w:val="white"/>
          <w:lang w:val="uk-UA"/>
        </w:rPr>
        <w:t>___</w:t>
      </w:r>
      <w:r w:rsidRPr="00117E3F">
        <w:rPr>
          <w:highlight w:val="white"/>
        </w:rPr>
        <w:t xml:space="preserve"> року.</w:t>
      </w:r>
    </w:p>
    <w:p w14:paraId="2B62FE4B" w14:textId="77777777" w:rsidR="0079241F" w:rsidRDefault="0079241F">
      <w:pPr>
        <w:keepNext/>
        <w:keepLines/>
        <w:numPr>
          <w:ilvl w:val="0"/>
          <w:numId w:val="7"/>
        </w:numPr>
        <w:jc w:val="both"/>
        <w:rPr>
          <w:highlight w:val="white"/>
        </w:rPr>
      </w:pPr>
    </w:p>
    <w:p w14:paraId="56CD51D7" w14:textId="77777777" w:rsidR="008C4C00" w:rsidRDefault="00152D1C">
      <w:pPr>
        <w:keepNext/>
        <w:keepLines/>
        <w:jc w:val="center"/>
        <w:rPr>
          <w:b/>
          <w:sz w:val="22"/>
          <w:szCs w:val="22"/>
        </w:rPr>
      </w:pPr>
      <w:r>
        <w:rPr>
          <w:b/>
          <w:sz w:val="22"/>
          <w:szCs w:val="22"/>
        </w:rPr>
        <w:t>Підписи Сторін</w:t>
      </w:r>
    </w:p>
    <w:tbl>
      <w:tblPr>
        <w:tblStyle w:val="affc"/>
        <w:tblW w:w="1077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6"/>
      </w:tblGrid>
      <w:tr w:rsidR="008C4C00" w14:paraId="379B3094" w14:textId="77777777" w:rsidTr="00E40C62">
        <w:tc>
          <w:tcPr>
            <w:tcW w:w="5387" w:type="dxa"/>
          </w:tcPr>
          <w:p w14:paraId="1DC991FB" w14:textId="77777777" w:rsidR="008C4C00" w:rsidRDefault="00152D1C">
            <w:pPr>
              <w:keepNext/>
              <w:keepLines/>
              <w:rPr>
                <w:b/>
                <w:color w:val="000000"/>
                <w:sz w:val="22"/>
                <w:szCs w:val="22"/>
              </w:rPr>
            </w:pPr>
            <w:r>
              <w:rPr>
                <w:b/>
                <w:color w:val="000000"/>
                <w:sz w:val="22"/>
                <w:szCs w:val="22"/>
              </w:rPr>
              <w:t xml:space="preserve">Постачальник:   </w:t>
            </w:r>
          </w:p>
          <w:p w14:paraId="58F1FABC" w14:textId="77777777" w:rsidR="008C4C00" w:rsidRDefault="00152D1C">
            <w:pPr>
              <w:keepNext/>
              <w:keepLines/>
              <w:rPr>
                <w:b/>
                <w:color w:val="000000"/>
                <w:sz w:val="22"/>
                <w:szCs w:val="22"/>
              </w:rPr>
            </w:pPr>
            <w:r>
              <w:rPr>
                <w:b/>
                <w:color w:val="000000"/>
                <w:sz w:val="22"/>
                <w:szCs w:val="22"/>
              </w:rPr>
              <w:t>Товариство з обмеженою відповідальністю</w:t>
            </w:r>
          </w:p>
          <w:p w14:paraId="562CF31C" w14:textId="77777777" w:rsidR="008C4C00" w:rsidRDefault="00152D1C">
            <w:pPr>
              <w:keepNext/>
              <w:keepLines/>
              <w:rPr>
                <w:b/>
                <w:color w:val="000000"/>
                <w:sz w:val="22"/>
                <w:szCs w:val="22"/>
              </w:rPr>
            </w:pPr>
            <w:r>
              <w:rPr>
                <w:b/>
                <w:color w:val="000000"/>
                <w:sz w:val="22"/>
                <w:szCs w:val="22"/>
              </w:rPr>
              <w:t xml:space="preserve"> «АПЕЛЬСИН НЕТВОРК»</w:t>
            </w:r>
          </w:p>
          <w:p w14:paraId="157759D5" w14:textId="77777777" w:rsidR="008C4C00" w:rsidRDefault="00152D1C">
            <w:pPr>
              <w:keepNext/>
              <w:keepLines/>
              <w:rPr>
                <w:b/>
                <w:color w:val="000000"/>
                <w:sz w:val="22"/>
                <w:szCs w:val="22"/>
              </w:rPr>
            </w:pPr>
            <w:r>
              <w:rPr>
                <w:b/>
                <w:color w:val="000000"/>
                <w:sz w:val="22"/>
                <w:szCs w:val="22"/>
              </w:rPr>
              <w:t>Директор</w:t>
            </w:r>
          </w:p>
          <w:p w14:paraId="1EBDFFFF" w14:textId="77777777" w:rsidR="008C4C00" w:rsidRDefault="008C4C00">
            <w:pPr>
              <w:keepNext/>
              <w:keepLines/>
              <w:rPr>
                <w:b/>
                <w:sz w:val="22"/>
                <w:szCs w:val="22"/>
              </w:rPr>
            </w:pPr>
          </w:p>
          <w:p w14:paraId="7A129547" w14:textId="77777777" w:rsidR="008C4C00" w:rsidRDefault="00152D1C">
            <w:pPr>
              <w:keepNext/>
              <w:keepLines/>
              <w:rPr>
                <w:b/>
                <w:sz w:val="22"/>
                <w:szCs w:val="22"/>
              </w:rPr>
            </w:pPr>
            <w:r>
              <w:rPr>
                <w:b/>
                <w:sz w:val="22"/>
                <w:szCs w:val="22"/>
              </w:rPr>
              <w:t xml:space="preserve">_________________Кушнір О.А. </w:t>
            </w:r>
          </w:p>
          <w:p w14:paraId="35F5B51D" w14:textId="77777777" w:rsidR="008C4C00" w:rsidRDefault="008C4C00">
            <w:pPr>
              <w:keepNext/>
              <w:keepLines/>
              <w:jc w:val="center"/>
              <w:rPr>
                <w:b/>
                <w:sz w:val="22"/>
                <w:szCs w:val="22"/>
              </w:rPr>
            </w:pPr>
          </w:p>
        </w:tc>
        <w:tc>
          <w:tcPr>
            <w:tcW w:w="5386" w:type="dxa"/>
          </w:tcPr>
          <w:p w14:paraId="2E31D7CD" w14:textId="77777777" w:rsidR="008C4C00" w:rsidRDefault="00152D1C">
            <w:pPr>
              <w:keepNext/>
              <w:keepLines/>
              <w:rPr>
                <w:b/>
                <w:color w:val="000000"/>
                <w:sz w:val="22"/>
                <w:szCs w:val="22"/>
              </w:rPr>
            </w:pPr>
            <w:r>
              <w:rPr>
                <w:b/>
                <w:color w:val="000000"/>
                <w:sz w:val="22"/>
                <w:szCs w:val="22"/>
              </w:rPr>
              <w:t xml:space="preserve">Абонент: </w:t>
            </w:r>
          </w:p>
          <w:p w14:paraId="4930AB23" w14:textId="09793501" w:rsidR="008C4C00" w:rsidRPr="00E40C62" w:rsidRDefault="00152D1C">
            <w:pPr>
              <w:keepNext/>
              <w:keepLines/>
              <w:rPr>
                <w:b/>
                <w:color w:val="000000"/>
                <w:sz w:val="22"/>
                <w:szCs w:val="22"/>
                <w:lang w:val="uk-UA"/>
              </w:rPr>
            </w:pPr>
            <w:r>
              <w:rPr>
                <w:b/>
                <w:color w:val="000000"/>
                <w:sz w:val="22"/>
                <w:szCs w:val="22"/>
              </w:rPr>
              <w:t>_______________</w:t>
            </w:r>
            <w:r w:rsidR="00E40C62">
              <w:rPr>
                <w:b/>
                <w:color w:val="000000"/>
                <w:sz w:val="22"/>
                <w:szCs w:val="22"/>
                <w:lang w:val="uk-UA"/>
              </w:rPr>
              <w:t>_____________________________</w:t>
            </w:r>
          </w:p>
          <w:p w14:paraId="6B224B7C" w14:textId="77777777" w:rsidR="008C4C00" w:rsidRDefault="008C4C00">
            <w:pPr>
              <w:keepNext/>
              <w:keepLines/>
              <w:rPr>
                <w:b/>
                <w:color w:val="000000"/>
                <w:sz w:val="22"/>
                <w:szCs w:val="22"/>
              </w:rPr>
            </w:pPr>
          </w:p>
          <w:p w14:paraId="1DB6B1DC" w14:textId="1F9FCC28" w:rsidR="008C4C00" w:rsidRPr="00E40C62" w:rsidRDefault="008C4C00">
            <w:pPr>
              <w:keepNext/>
              <w:keepLines/>
              <w:rPr>
                <w:b/>
                <w:color w:val="000000"/>
                <w:sz w:val="22"/>
                <w:szCs w:val="22"/>
                <w:lang w:val="uk-UA"/>
              </w:rPr>
            </w:pPr>
          </w:p>
          <w:p w14:paraId="04D20849" w14:textId="77777777" w:rsidR="008C4C00" w:rsidRDefault="008C4C00">
            <w:pPr>
              <w:keepNext/>
              <w:keepLines/>
              <w:rPr>
                <w:b/>
                <w:color w:val="000000"/>
                <w:sz w:val="22"/>
                <w:szCs w:val="22"/>
              </w:rPr>
            </w:pPr>
          </w:p>
          <w:p w14:paraId="08949750" w14:textId="77777777" w:rsidR="008C4C00" w:rsidRDefault="00152D1C">
            <w:pPr>
              <w:keepNext/>
              <w:keepLines/>
              <w:rPr>
                <w:b/>
                <w:color w:val="000000"/>
                <w:sz w:val="22"/>
                <w:szCs w:val="22"/>
              </w:rPr>
            </w:pPr>
            <w:r>
              <w:rPr>
                <w:b/>
                <w:color w:val="000000"/>
                <w:sz w:val="22"/>
                <w:szCs w:val="22"/>
              </w:rPr>
              <w:t xml:space="preserve">_________________ </w:t>
            </w:r>
          </w:p>
          <w:p w14:paraId="477D93C8" w14:textId="77777777" w:rsidR="008C4C00" w:rsidRDefault="008C4C00">
            <w:pPr>
              <w:keepNext/>
              <w:keepLines/>
              <w:jc w:val="center"/>
              <w:rPr>
                <w:b/>
                <w:sz w:val="22"/>
                <w:szCs w:val="22"/>
              </w:rPr>
            </w:pPr>
          </w:p>
        </w:tc>
      </w:tr>
    </w:tbl>
    <w:p w14:paraId="57A37E32" w14:textId="77777777" w:rsidR="008C4C00" w:rsidRDefault="008C4C00">
      <w:pPr>
        <w:keepNext/>
        <w:keepLines/>
      </w:pPr>
    </w:p>
    <w:sectPr w:rsidR="008C4C00" w:rsidSect="00DE293A">
      <w:footerReference w:type="default" r:id="rId12"/>
      <w:pgSz w:w="12240" w:h="15840"/>
      <w:pgMar w:top="990" w:right="579" w:bottom="864" w:left="1276" w:header="708" w:footer="4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E0988" w14:textId="77777777" w:rsidR="00ED550C" w:rsidRDefault="00ED550C">
      <w:r>
        <w:separator/>
      </w:r>
    </w:p>
  </w:endnote>
  <w:endnote w:type="continuationSeparator" w:id="0">
    <w:p w14:paraId="4A16DF95" w14:textId="77777777" w:rsidR="00ED550C" w:rsidRDefault="00ED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Roboto-Medium">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Roboto">
    <w:altName w:val="Arial"/>
    <w:charset w:val="00"/>
    <w:family w:val="auto"/>
    <w:pitch w:val="variable"/>
    <w:sig w:usb0="E00002FF" w:usb1="5000205B" w:usb2="0000002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4459D" w14:textId="309581F1" w:rsidR="008C4C00" w:rsidRDefault="00152D1C">
    <w:pPr>
      <w:pBdr>
        <w:top w:val="nil"/>
        <w:left w:val="nil"/>
        <w:bottom w:val="nil"/>
        <w:right w:val="nil"/>
        <w:between w:val="nil"/>
      </w:pBdr>
      <w:tabs>
        <w:tab w:val="center" w:pos="4844"/>
        <w:tab w:val="right" w:pos="9689"/>
      </w:tabs>
      <w:ind w:left="-30"/>
      <w:rPr>
        <w:color w:val="000000"/>
      </w:rPr>
    </w:pPr>
    <w:r>
      <w:rPr>
        <w:color w:val="000000"/>
      </w:rPr>
      <w:fldChar w:fldCharType="begin"/>
    </w:r>
    <w:r>
      <w:rPr>
        <w:color w:val="000000"/>
      </w:rPr>
      <w:instrText>PAGE</w:instrText>
    </w:r>
    <w:r>
      <w:rPr>
        <w:color w:val="000000"/>
      </w:rPr>
      <w:fldChar w:fldCharType="separate"/>
    </w:r>
    <w:r w:rsidR="004D30FF">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280C2" w14:textId="77777777" w:rsidR="00ED550C" w:rsidRDefault="00ED550C">
      <w:r>
        <w:separator/>
      </w:r>
    </w:p>
  </w:footnote>
  <w:footnote w:type="continuationSeparator" w:id="0">
    <w:p w14:paraId="5C9F279D" w14:textId="77777777" w:rsidR="00ED550C" w:rsidRDefault="00ED5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42D5"/>
    <w:multiLevelType w:val="multilevel"/>
    <w:tmpl w:val="752EFCBA"/>
    <w:lvl w:ilvl="0">
      <w:start w:val="7"/>
      <w:numFmt w:val="bullet"/>
      <w:lvlText w:val="-"/>
      <w:lvlJc w:val="left"/>
      <w:pPr>
        <w:ind w:left="585" w:hanging="360"/>
      </w:pPr>
      <w:rPr>
        <w:rFonts w:ascii="Times New Roman" w:eastAsia="Times New Roman" w:hAnsi="Times New Roman" w:cs="Times New Roman"/>
      </w:rPr>
    </w:lvl>
    <w:lvl w:ilvl="1">
      <w:start w:val="1"/>
      <w:numFmt w:val="bullet"/>
      <w:lvlText w:val="o"/>
      <w:lvlJc w:val="left"/>
      <w:pPr>
        <w:ind w:left="1305" w:hanging="360"/>
      </w:pPr>
      <w:rPr>
        <w:rFonts w:ascii="Courier New" w:eastAsia="Courier New" w:hAnsi="Courier New" w:cs="Courier New"/>
      </w:rPr>
    </w:lvl>
    <w:lvl w:ilvl="2">
      <w:start w:val="1"/>
      <w:numFmt w:val="bullet"/>
      <w:lvlText w:val="▪"/>
      <w:lvlJc w:val="left"/>
      <w:pPr>
        <w:ind w:left="2025" w:hanging="360"/>
      </w:pPr>
      <w:rPr>
        <w:rFonts w:ascii="Noto Sans Symbols" w:eastAsia="Noto Sans Symbols" w:hAnsi="Noto Sans Symbols" w:cs="Noto Sans Symbols"/>
      </w:rPr>
    </w:lvl>
    <w:lvl w:ilvl="3">
      <w:start w:val="1"/>
      <w:numFmt w:val="bullet"/>
      <w:lvlText w:val="●"/>
      <w:lvlJc w:val="left"/>
      <w:pPr>
        <w:ind w:left="2745" w:hanging="360"/>
      </w:pPr>
      <w:rPr>
        <w:rFonts w:ascii="Noto Sans Symbols" w:eastAsia="Noto Sans Symbols" w:hAnsi="Noto Sans Symbols" w:cs="Noto Sans Symbols"/>
      </w:rPr>
    </w:lvl>
    <w:lvl w:ilvl="4">
      <w:start w:val="1"/>
      <w:numFmt w:val="bullet"/>
      <w:lvlText w:val="o"/>
      <w:lvlJc w:val="left"/>
      <w:pPr>
        <w:ind w:left="3465" w:hanging="360"/>
      </w:pPr>
      <w:rPr>
        <w:rFonts w:ascii="Courier New" w:eastAsia="Courier New" w:hAnsi="Courier New" w:cs="Courier New"/>
      </w:rPr>
    </w:lvl>
    <w:lvl w:ilvl="5">
      <w:start w:val="1"/>
      <w:numFmt w:val="bullet"/>
      <w:lvlText w:val="▪"/>
      <w:lvlJc w:val="left"/>
      <w:pPr>
        <w:ind w:left="4185" w:hanging="360"/>
      </w:pPr>
      <w:rPr>
        <w:rFonts w:ascii="Noto Sans Symbols" w:eastAsia="Noto Sans Symbols" w:hAnsi="Noto Sans Symbols" w:cs="Noto Sans Symbols"/>
      </w:rPr>
    </w:lvl>
    <w:lvl w:ilvl="6">
      <w:start w:val="1"/>
      <w:numFmt w:val="bullet"/>
      <w:lvlText w:val="●"/>
      <w:lvlJc w:val="left"/>
      <w:pPr>
        <w:ind w:left="4905" w:hanging="360"/>
      </w:pPr>
      <w:rPr>
        <w:rFonts w:ascii="Noto Sans Symbols" w:eastAsia="Noto Sans Symbols" w:hAnsi="Noto Sans Symbols" w:cs="Noto Sans Symbols"/>
      </w:rPr>
    </w:lvl>
    <w:lvl w:ilvl="7">
      <w:start w:val="1"/>
      <w:numFmt w:val="bullet"/>
      <w:lvlText w:val="o"/>
      <w:lvlJc w:val="left"/>
      <w:pPr>
        <w:ind w:left="5625" w:hanging="360"/>
      </w:pPr>
      <w:rPr>
        <w:rFonts w:ascii="Courier New" w:eastAsia="Courier New" w:hAnsi="Courier New" w:cs="Courier New"/>
      </w:rPr>
    </w:lvl>
    <w:lvl w:ilvl="8">
      <w:start w:val="1"/>
      <w:numFmt w:val="bullet"/>
      <w:lvlText w:val="▪"/>
      <w:lvlJc w:val="left"/>
      <w:pPr>
        <w:ind w:left="6345" w:hanging="360"/>
      </w:pPr>
      <w:rPr>
        <w:rFonts w:ascii="Noto Sans Symbols" w:eastAsia="Noto Sans Symbols" w:hAnsi="Noto Sans Symbols" w:cs="Noto Sans Symbols"/>
      </w:rPr>
    </w:lvl>
  </w:abstractNum>
  <w:abstractNum w:abstractNumId="1" w15:restartNumberingAfterBreak="0">
    <w:nsid w:val="0F7B1C48"/>
    <w:multiLevelType w:val="multilevel"/>
    <w:tmpl w:val="719865E0"/>
    <w:lvl w:ilvl="0">
      <w:start w:val="2"/>
      <w:numFmt w:val="decimal"/>
      <w:lvlText w:val="%1."/>
      <w:lvlJc w:val="left"/>
      <w:pPr>
        <w:ind w:left="540" w:hanging="540"/>
      </w:pPr>
    </w:lvl>
    <w:lvl w:ilvl="1">
      <w:start w:val="4"/>
      <w:numFmt w:val="decimal"/>
      <w:lvlText w:val="%1.%2."/>
      <w:lvlJc w:val="left"/>
      <w:pPr>
        <w:ind w:left="823" w:hanging="540"/>
      </w:pPr>
    </w:lvl>
    <w:lvl w:ilvl="2">
      <w:start w:val="9"/>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 w15:restartNumberingAfterBreak="0">
    <w:nsid w:val="1D410675"/>
    <w:multiLevelType w:val="multilevel"/>
    <w:tmpl w:val="AB4C1138"/>
    <w:lvl w:ilvl="0">
      <w:start w:val="2"/>
      <w:numFmt w:val="bullet"/>
      <w:pStyle w:val="11"/>
      <w:lvlText w:val="-"/>
      <w:lvlJc w:val="left"/>
      <w:pPr>
        <w:ind w:left="360" w:hanging="360"/>
      </w:pPr>
      <w:rPr>
        <w:rFonts w:ascii="Times New Roman" w:eastAsia="Times New Roman" w:hAnsi="Times New Roman" w:cs="Times New Roman"/>
      </w:rPr>
    </w:lvl>
    <w:lvl w:ilvl="1">
      <w:start w:val="3"/>
      <w:numFmt w:val="decimal"/>
      <w:lvlText w:val="-.%2"/>
      <w:lvlJc w:val="left"/>
      <w:pPr>
        <w:ind w:left="720" w:hanging="360"/>
      </w:pPr>
    </w:lvl>
    <w:lvl w:ilvl="2">
      <w:start w:val="1"/>
      <w:numFmt w:val="decimal"/>
      <w:lvlText w:val="-.%2.%3"/>
      <w:lvlJc w:val="left"/>
      <w:pPr>
        <w:ind w:left="1440" w:hanging="720"/>
      </w:pPr>
    </w:lvl>
    <w:lvl w:ilvl="3">
      <w:start w:val="1"/>
      <w:numFmt w:val="decimal"/>
      <w:lvlText w:val="-.%2.%3.%4"/>
      <w:lvlJc w:val="left"/>
      <w:pPr>
        <w:ind w:left="1800" w:hanging="720"/>
      </w:pPr>
    </w:lvl>
    <w:lvl w:ilvl="4">
      <w:start w:val="1"/>
      <w:numFmt w:val="decimal"/>
      <w:lvlText w:val="-.%2.%3.%4.%5"/>
      <w:lvlJc w:val="left"/>
      <w:pPr>
        <w:ind w:left="2520" w:hanging="1080"/>
      </w:pPr>
    </w:lvl>
    <w:lvl w:ilvl="5">
      <w:start w:val="1"/>
      <w:numFmt w:val="decimal"/>
      <w:lvlText w:val="-.%2.%3.%4.%5.%6"/>
      <w:lvlJc w:val="left"/>
      <w:pPr>
        <w:ind w:left="2880" w:hanging="1080"/>
      </w:pPr>
    </w:lvl>
    <w:lvl w:ilvl="6">
      <w:start w:val="1"/>
      <w:numFmt w:val="decimal"/>
      <w:lvlText w:val="-.%2.%3.%4.%5.%6.%7"/>
      <w:lvlJc w:val="left"/>
      <w:pPr>
        <w:ind w:left="3600" w:hanging="1440"/>
      </w:pPr>
    </w:lvl>
    <w:lvl w:ilvl="7">
      <w:start w:val="1"/>
      <w:numFmt w:val="decimal"/>
      <w:lvlText w:val="-.%2.%3.%4.%5.%6.%7.%8"/>
      <w:lvlJc w:val="left"/>
      <w:pPr>
        <w:ind w:left="3960" w:hanging="1440"/>
      </w:pPr>
    </w:lvl>
    <w:lvl w:ilvl="8">
      <w:start w:val="1"/>
      <w:numFmt w:val="decimal"/>
      <w:lvlText w:val="-.%2.%3.%4.%5.%6.%7.%8.%9"/>
      <w:lvlJc w:val="left"/>
      <w:pPr>
        <w:ind w:left="4320" w:hanging="1440"/>
      </w:pPr>
    </w:lvl>
  </w:abstractNum>
  <w:abstractNum w:abstractNumId="3" w15:restartNumberingAfterBreak="0">
    <w:nsid w:val="3D440EE6"/>
    <w:multiLevelType w:val="multilevel"/>
    <w:tmpl w:val="939EB676"/>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1000" w:hanging="432"/>
      </w:pPr>
      <w:rPr>
        <w:color w:val="00000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83729F2"/>
    <w:multiLevelType w:val="multilevel"/>
    <w:tmpl w:val="B6B026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A89364B"/>
    <w:multiLevelType w:val="multilevel"/>
    <w:tmpl w:val="2AD23BC0"/>
    <w:lvl w:ilvl="0">
      <w:start w:val="3"/>
      <w:numFmt w:val="decimal"/>
      <w:lvlText w:val="%1"/>
      <w:lvlJc w:val="left"/>
      <w:pPr>
        <w:ind w:left="360" w:hanging="360"/>
      </w:pPr>
      <w:rPr>
        <w:b/>
      </w:rPr>
    </w:lvl>
    <w:lvl w:ilvl="1">
      <w:start w:val="1"/>
      <w:numFmt w:val="decimal"/>
      <w:lvlText w:val="%1.%2"/>
      <w:lvlJc w:val="left"/>
      <w:pPr>
        <w:ind w:left="360" w:hanging="360"/>
      </w:pPr>
      <w:rPr>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7B156C3"/>
    <w:multiLevelType w:val="multilevel"/>
    <w:tmpl w:val="70D6652A"/>
    <w:lvl w:ilvl="0">
      <w:start w:val="4"/>
      <w:numFmt w:val="decimal"/>
      <w:lvlText w:val="%1."/>
      <w:lvlJc w:val="left"/>
      <w:pPr>
        <w:ind w:left="360" w:hanging="360"/>
      </w:pPr>
      <w:rPr>
        <w:b/>
        <w:color w:val="000000"/>
      </w:rPr>
    </w:lvl>
    <w:lvl w:ilvl="1">
      <w:start w:val="1"/>
      <w:numFmt w:val="decimal"/>
      <w:lvlText w:val="%1.%2."/>
      <w:lvlJc w:val="left"/>
      <w:pPr>
        <w:ind w:left="585" w:hanging="360"/>
      </w:pPr>
      <w:rPr>
        <w:color w:val="000000"/>
      </w:rPr>
    </w:lvl>
    <w:lvl w:ilvl="2">
      <w:start w:val="1"/>
      <w:numFmt w:val="decimal"/>
      <w:lvlText w:val="%1.%2.%3."/>
      <w:lvlJc w:val="left"/>
      <w:pPr>
        <w:ind w:left="1170" w:hanging="720"/>
      </w:pPr>
      <w:rPr>
        <w:color w:val="000000"/>
      </w:rPr>
    </w:lvl>
    <w:lvl w:ilvl="3">
      <w:start w:val="1"/>
      <w:numFmt w:val="decimal"/>
      <w:lvlText w:val="%1.%2.%3.%4."/>
      <w:lvlJc w:val="left"/>
      <w:pPr>
        <w:ind w:left="1395" w:hanging="720"/>
      </w:pPr>
      <w:rPr>
        <w:color w:val="000000"/>
      </w:rPr>
    </w:lvl>
    <w:lvl w:ilvl="4">
      <w:start w:val="1"/>
      <w:numFmt w:val="decimal"/>
      <w:lvlText w:val="%1.%2.%3.%4.%5."/>
      <w:lvlJc w:val="left"/>
      <w:pPr>
        <w:ind w:left="1980" w:hanging="1080"/>
      </w:pPr>
      <w:rPr>
        <w:color w:val="000000"/>
      </w:rPr>
    </w:lvl>
    <w:lvl w:ilvl="5">
      <w:start w:val="1"/>
      <w:numFmt w:val="decimal"/>
      <w:lvlText w:val="%1.%2.%3.%4.%5.%6."/>
      <w:lvlJc w:val="left"/>
      <w:pPr>
        <w:ind w:left="2205" w:hanging="1080"/>
      </w:pPr>
      <w:rPr>
        <w:color w:val="000000"/>
      </w:rPr>
    </w:lvl>
    <w:lvl w:ilvl="6">
      <w:start w:val="1"/>
      <w:numFmt w:val="decimal"/>
      <w:lvlText w:val="%1.%2.%3.%4.%5.%6.%7."/>
      <w:lvlJc w:val="left"/>
      <w:pPr>
        <w:ind w:left="2790" w:hanging="1440"/>
      </w:pPr>
      <w:rPr>
        <w:color w:val="000000"/>
      </w:rPr>
    </w:lvl>
    <w:lvl w:ilvl="7">
      <w:start w:val="1"/>
      <w:numFmt w:val="decimal"/>
      <w:lvlText w:val="%1.%2.%3.%4.%5.%6.%7.%8."/>
      <w:lvlJc w:val="left"/>
      <w:pPr>
        <w:ind w:left="3015" w:hanging="1440"/>
      </w:pPr>
      <w:rPr>
        <w:color w:val="000000"/>
      </w:rPr>
    </w:lvl>
    <w:lvl w:ilvl="8">
      <w:start w:val="1"/>
      <w:numFmt w:val="decimal"/>
      <w:lvlText w:val="%1.%2.%3.%4.%5.%6.%7.%8.%9."/>
      <w:lvlJc w:val="left"/>
      <w:pPr>
        <w:ind w:left="3600" w:hanging="1800"/>
      </w:pPr>
      <w:rPr>
        <w:color w:val="000000"/>
      </w:rPr>
    </w:lvl>
  </w:abstractNum>
  <w:num w:numId="1">
    <w:abstractNumId w:val="3"/>
  </w:num>
  <w:num w:numId="2">
    <w:abstractNumId w:val="2"/>
  </w:num>
  <w:num w:numId="3">
    <w:abstractNumId w:val="0"/>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C00"/>
    <w:rsid w:val="00117E3F"/>
    <w:rsid w:val="00152D1C"/>
    <w:rsid w:val="002476FD"/>
    <w:rsid w:val="00385714"/>
    <w:rsid w:val="00412279"/>
    <w:rsid w:val="004D30FF"/>
    <w:rsid w:val="00570993"/>
    <w:rsid w:val="0060771F"/>
    <w:rsid w:val="00610DEB"/>
    <w:rsid w:val="0079241F"/>
    <w:rsid w:val="00800DE4"/>
    <w:rsid w:val="00810C6E"/>
    <w:rsid w:val="008249E0"/>
    <w:rsid w:val="008C4C00"/>
    <w:rsid w:val="009A375D"/>
    <w:rsid w:val="00C15BE2"/>
    <w:rsid w:val="00CA32E2"/>
    <w:rsid w:val="00DC30E3"/>
    <w:rsid w:val="00DE293A"/>
    <w:rsid w:val="00E27EB8"/>
    <w:rsid w:val="00E40C62"/>
    <w:rsid w:val="00ED550C"/>
    <w:rsid w:val="00F05848"/>
    <w:rsid w:val="00F47973"/>
    <w:rsid w:val="00F548BF"/>
    <w:rsid w:val="00F66B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8F9C"/>
  <w15:docId w15:val="{A6412278-59C0-45BA-9E94-6A2F4B0FD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uk" w:eastAsia="uk-UA"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spacing w:before="240" w:after="120"/>
      <w:outlineLvl w:val="0"/>
    </w:pPr>
    <w:rPr>
      <w:rFonts w:ascii="Arial" w:eastAsia="Arial" w:hAnsi="Arial" w:cs="Arial"/>
      <w:b/>
      <w:sz w:val="32"/>
      <w:szCs w:val="32"/>
    </w:rPr>
  </w:style>
  <w:style w:type="paragraph" w:styleId="2">
    <w:name w:val="heading 2"/>
    <w:basedOn w:val="a"/>
    <w:next w:val="a"/>
    <w:pPr>
      <w:keepNext/>
      <w:spacing w:before="240" w:after="120"/>
      <w:ind w:left="576" w:hanging="576"/>
      <w:outlineLvl w:val="1"/>
    </w:pPr>
    <w:rPr>
      <w:rFonts w:ascii="Arial" w:eastAsia="Arial" w:hAnsi="Arial" w:cs="Arial"/>
      <w:b/>
      <w:i/>
      <w:sz w:val="28"/>
      <w:szCs w:val="28"/>
    </w:rPr>
  </w:style>
  <w:style w:type="paragraph" w:styleId="3">
    <w:name w:val="heading 3"/>
    <w:basedOn w:val="a"/>
    <w:next w:val="a"/>
    <w:pPr>
      <w:keepNext/>
      <w:spacing w:before="240" w:after="120"/>
      <w:ind w:left="720" w:hanging="720"/>
      <w:outlineLvl w:val="2"/>
    </w:pPr>
    <w:rPr>
      <w:rFonts w:ascii="Arial" w:eastAsia="Arial" w:hAnsi="Arial" w:cs="Arial"/>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pPr>
      <w:keepNext/>
      <w:keepLines/>
      <w:spacing w:before="480" w:after="120"/>
    </w:pPr>
    <w:rPr>
      <w:b/>
      <w:sz w:val="72"/>
      <w:szCs w:val="72"/>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ambria" w:hAnsi="Cambria" w:cs="Cambria"/>
      <w:color w:val="000000"/>
      <w:sz w:val="22"/>
      <w:szCs w:val="22"/>
    </w:rPr>
  </w:style>
  <w:style w:type="character" w:customStyle="1" w:styleId="WW8Num2z2">
    <w:name w:val="WW8Num2z2"/>
    <w:rPr>
      <w:rFonts w:ascii="Cambria" w:eastAsia="Times New Roman" w:hAnsi="Cambria" w:cs="Cambria"/>
      <w:color w:val="000000"/>
      <w:sz w:val="22"/>
      <w:szCs w:val="22"/>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cs="Cambria"/>
    </w:rPr>
  </w:style>
  <w:style w:type="character" w:customStyle="1" w:styleId="WW8Num3z2">
    <w:name w:val="WW8Num3z2"/>
    <w:rPr>
      <w:rFonts w:eastAsia="Times New Roman" w:cs="Cambria"/>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rPr>
  </w:style>
  <w:style w:type="character" w:customStyle="1" w:styleId="WW8Num4z1">
    <w:name w:val="WW8Num4z1"/>
  </w:style>
  <w:style w:type="character" w:customStyle="1" w:styleId="WW8Num4z2">
    <w:name w:val="WW8Num4z2"/>
    <w:rPr>
      <w:rFonts w:eastAsia="Times New Roman"/>
    </w:rPr>
  </w:style>
  <w:style w:type="character" w:customStyle="1" w:styleId="a4">
    <w:name w:val="Основний шрифт абзацу"/>
  </w:style>
  <w:style w:type="character" w:customStyle="1" w:styleId="10">
    <w:name w:val="Основной шрифт абзаца1"/>
  </w:style>
  <w:style w:type="character" w:customStyle="1" w:styleId="RTFNum21">
    <w:name w:val="RTF_Num 2 1"/>
    <w:rPr>
      <w:rFonts w:eastAsia="Times New Roman"/>
    </w:rPr>
  </w:style>
  <w:style w:type="character" w:customStyle="1" w:styleId="RTFNum22">
    <w:name w:val="RTF_Num 2 2"/>
    <w:rPr>
      <w:rFonts w:eastAsia="Times New Roman"/>
    </w:rPr>
  </w:style>
  <w:style w:type="character" w:customStyle="1" w:styleId="RTFNum23">
    <w:name w:val="RTF_Num 2 3"/>
    <w:rPr>
      <w:rFonts w:eastAsia="Times New Roman"/>
    </w:rPr>
  </w:style>
  <w:style w:type="character" w:customStyle="1" w:styleId="RTFNum24">
    <w:name w:val="RTF_Num 2 4"/>
    <w:rPr>
      <w:rFonts w:eastAsia="Times New Roman"/>
    </w:rPr>
  </w:style>
  <w:style w:type="character" w:customStyle="1" w:styleId="RTFNum25">
    <w:name w:val="RTF_Num 2 5"/>
    <w:rPr>
      <w:rFonts w:eastAsia="Times New Roman"/>
    </w:rPr>
  </w:style>
  <w:style w:type="character" w:customStyle="1" w:styleId="RTFNum26">
    <w:name w:val="RTF_Num 2 6"/>
    <w:rPr>
      <w:rFonts w:eastAsia="Times New Roman"/>
    </w:rPr>
  </w:style>
  <w:style w:type="character" w:customStyle="1" w:styleId="RTFNum27">
    <w:name w:val="RTF_Num 2 7"/>
    <w:rPr>
      <w:rFonts w:eastAsia="Times New Roman"/>
    </w:rPr>
  </w:style>
  <w:style w:type="character" w:customStyle="1" w:styleId="RTFNum28">
    <w:name w:val="RTF_Num 2 8"/>
    <w:rPr>
      <w:rFonts w:eastAsia="Times New Roman"/>
    </w:rPr>
  </w:style>
  <w:style w:type="character" w:customStyle="1" w:styleId="RTFNum29">
    <w:name w:val="RTF_Num 2 9"/>
    <w:rPr>
      <w:rFonts w:eastAsia="Times New Roman"/>
    </w:rPr>
  </w:style>
  <w:style w:type="character" w:customStyle="1" w:styleId="RTFNum31">
    <w:name w:val="RTF_Num 3 1"/>
    <w:rPr>
      <w:rFonts w:eastAsia="Times New Roman"/>
    </w:rPr>
  </w:style>
  <w:style w:type="character" w:customStyle="1" w:styleId="RTFNum32">
    <w:name w:val="RTF_Num 3 2"/>
    <w:rPr>
      <w:rFonts w:eastAsia="Times New Roman"/>
      <w:b w:val="0"/>
      <w:bCs w:val="0"/>
    </w:rPr>
  </w:style>
  <w:style w:type="character" w:customStyle="1" w:styleId="RTFNum33">
    <w:name w:val="RTF_Num 3 3"/>
    <w:rPr>
      <w:rFonts w:eastAsia="Times New Roman"/>
    </w:rPr>
  </w:style>
  <w:style w:type="character" w:customStyle="1" w:styleId="RTFNum34">
    <w:name w:val="RTF_Num 3 4"/>
    <w:rPr>
      <w:rFonts w:eastAsia="Times New Roman"/>
    </w:rPr>
  </w:style>
  <w:style w:type="character" w:customStyle="1" w:styleId="RTFNum35">
    <w:name w:val="RTF_Num 3 5"/>
    <w:rPr>
      <w:rFonts w:eastAsia="Times New Roman"/>
    </w:rPr>
  </w:style>
  <w:style w:type="character" w:customStyle="1" w:styleId="RTFNum36">
    <w:name w:val="RTF_Num 3 6"/>
    <w:rPr>
      <w:rFonts w:eastAsia="Times New Roman"/>
    </w:rPr>
  </w:style>
  <w:style w:type="character" w:customStyle="1" w:styleId="RTFNum37">
    <w:name w:val="RTF_Num 3 7"/>
    <w:rPr>
      <w:rFonts w:eastAsia="Times New Roman"/>
    </w:rPr>
  </w:style>
  <w:style w:type="character" w:customStyle="1" w:styleId="RTFNum38">
    <w:name w:val="RTF_Num 3 8"/>
    <w:rPr>
      <w:rFonts w:eastAsia="Times New Roman"/>
    </w:rPr>
  </w:style>
  <w:style w:type="character" w:customStyle="1" w:styleId="RTFNum39">
    <w:name w:val="RTF_Num 3 9"/>
    <w:rPr>
      <w:rFonts w:eastAsia="Times New Roman"/>
    </w:rPr>
  </w:style>
  <w:style w:type="character" w:customStyle="1" w:styleId="RTFNum41">
    <w:name w:val="RTF_Num 4 1"/>
    <w:rPr>
      <w:rFonts w:ascii="Calibri" w:eastAsia="Calibri" w:hAnsi="Calibri" w:cs="Times New Roman"/>
    </w:rPr>
  </w:style>
  <w:style w:type="character" w:customStyle="1" w:styleId="RTFNum42">
    <w:name w:val="RTF_Num 4 2"/>
    <w:rPr>
      <w:rFonts w:eastAsia="Times New Roman"/>
    </w:rPr>
  </w:style>
  <w:style w:type="character" w:customStyle="1" w:styleId="RTFNum43">
    <w:name w:val="RTF_Num 4 3"/>
    <w:rPr>
      <w:rFonts w:eastAsia="Times New Roman"/>
    </w:rPr>
  </w:style>
  <w:style w:type="character" w:customStyle="1" w:styleId="RTFNum44">
    <w:name w:val="RTF_Num 4 4"/>
    <w:rPr>
      <w:rFonts w:eastAsia="Times New Roman"/>
    </w:rPr>
  </w:style>
  <w:style w:type="character" w:customStyle="1" w:styleId="RTFNum45">
    <w:name w:val="RTF_Num 4 5"/>
    <w:rPr>
      <w:rFonts w:eastAsia="Times New Roman"/>
    </w:rPr>
  </w:style>
  <w:style w:type="character" w:customStyle="1" w:styleId="RTFNum46">
    <w:name w:val="RTF_Num 4 6"/>
    <w:rPr>
      <w:rFonts w:eastAsia="Times New Roman"/>
    </w:rPr>
  </w:style>
  <w:style w:type="character" w:customStyle="1" w:styleId="RTFNum47">
    <w:name w:val="RTF_Num 4 7"/>
    <w:rPr>
      <w:rFonts w:eastAsia="Times New Roman"/>
    </w:rPr>
  </w:style>
  <w:style w:type="character" w:customStyle="1" w:styleId="RTFNum48">
    <w:name w:val="RTF_Num 4 8"/>
    <w:rPr>
      <w:rFonts w:eastAsia="Times New Roman"/>
    </w:rPr>
  </w:style>
  <w:style w:type="character" w:customStyle="1" w:styleId="RTFNum49">
    <w:name w:val="RTF_Num 4 9"/>
    <w:rPr>
      <w:rFonts w:eastAsia="Times New Roman"/>
    </w:rPr>
  </w:style>
  <w:style w:type="character" w:customStyle="1" w:styleId="WW-RTFNum31">
    <w:name w:val="WW-RTF_Num 3 1"/>
    <w:rPr>
      <w:rFonts w:ascii="Times New Roman" w:eastAsia="Times New Roman" w:hAnsi="Times New Roman" w:cs="Times New Roman"/>
    </w:rPr>
  </w:style>
  <w:style w:type="character" w:customStyle="1" w:styleId="WW-RTFNum32">
    <w:name w:val="WW-RTF_Num 3 2"/>
    <w:rPr>
      <w:rFonts w:eastAsia="Times New Roman"/>
    </w:rPr>
  </w:style>
  <w:style w:type="character" w:customStyle="1" w:styleId="WW-RTFNum33">
    <w:name w:val="WW-RTF_Num 3 3"/>
    <w:rPr>
      <w:rFonts w:eastAsia="Times New Roman"/>
    </w:rPr>
  </w:style>
  <w:style w:type="character" w:customStyle="1" w:styleId="WW-RTFNum34">
    <w:name w:val="WW-RTF_Num 3 4"/>
    <w:rPr>
      <w:rFonts w:eastAsia="Times New Roman"/>
    </w:rPr>
  </w:style>
  <w:style w:type="character" w:customStyle="1" w:styleId="WW-RTFNum35">
    <w:name w:val="WW-RTF_Num 3 5"/>
    <w:rPr>
      <w:rFonts w:eastAsia="Times New Roman"/>
    </w:rPr>
  </w:style>
  <w:style w:type="character" w:customStyle="1" w:styleId="WW-RTFNum36">
    <w:name w:val="WW-RTF_Num 3 6"/>
    <w:rPr>
      <w:rFonts w:eastAsia="Times New Roman"/>
    </w:rPr>
  </w:style>
  <w:style w:type="character" w:customStyle="1" w:styleId="WW-RTFNum37">
    <w:name w:val="WW-RTF_Num 3 7"/>
    <w:rPr>
      <w:rFonts w:eastAsia="Times New Roman"/>
    </w:rPr>
  </w:style>
  <w:style w:type="character" w:customStyle="1" w:styleId="WW-RTFNum38">
    <w:name w:val="WW-RTF_Num 3 8"/>
    <w:rPr>
      <w:rFonts w:eastAsia="Times New Roman"/>
    </w:rPr>
  </w:style>
  <w:style w:type="character" w:customStyle="1" w:styleId="WW-RTFNum39">
    <w:name w:val="WW-RTF_Num 3 9"/>
    <w:rPr>
      <w:rFonts w:eastAsia="Times New Roman"/>
    </w:rPr>
  </w:style>
  <w:style w:type="character" w:customStyle="1" w:styleId="WW-RTFNum311">
    <w:name w:val="WW-RTF_Num 3 11"/>
    <w:rPr>
      <w:rFonts w:eastAsia="Times New Roman"/>
    </w:rPr>
  </w:style>
  <w:style w:type="character" w:customStyle="1" w:styleId="WW-RTFNum321">
    <w:name w:val="WW-RTF_Num 3 21"/>
    <w:rPr>
      <w:rFonts w:eastAsia="Times New Roman"/>
    </w:rPr>
  </w:style>
  <w:style w:type="character" w:customStyle="1" w:styleId="WW-RTFNum331">
    <w:name w:val="WW-RTF_Num 3 31"/>
    <w:rPr>
      <w:rFonts w:eastAsia="Times New Roman"/>
    </w:rPr>
  </w:style>
  <w:style w:type="character" w:customStyle="1" w:styleId="WW-RTFNum341">
    <w:name w:val="WW-RTF_Num 3 41"/>
    <w:rPr>
      <w:rFonts w:eastAsia="Times New Roman"/>
    </w:rPr>
  </w:style>
  <w:style w:type="character" w:customStyle="1" w:styleId="WW-RTFNum351">
    <w:name w:val="WW-RTF_Num 3 51"/>
    <w:rPr>
      <w:rFonts w:eastAsia="Times New Roman"/>
    </w:rPr>
  </w:style>
  <w:style w:type="character" w:customStyle="1" w:styleId="WW-RTFNum361">
    <w:name w:val="WW-RTF_Num 3 61"/>
    <w:rPr>
      <w:rFonts w:eastAsia="Times New Roman"/>
    </w:rPr>
  </w:style>
  <w:style w:type="character" w:customStyle="1" w:styleId="WW-RTFNum371">
    <w:name w:val="WW-RTF_Num 3 71"/>
    <w:rPr>
      <w:rFonts w:eastAsia="Times New Roman"/>
    </w:rPr>
  </w:style>
  <w:style w:type="character" w:customStyle="1" w:styleId="WW-RTFNum381">
    <w:name w:val="WW-RTF_Num 3 81"/>
    <w:rPr>
      <w:rFonts w:eastAsia="Times New Roman"/>
    </w:rPr>
  </w:style>
  <w:style w:type="character" w:customStyle="1" w:styleId="WW-RTFNum391">
    <w:name w:val="WW-RTF_Num 3 91"/>
    <w:rPr>
      <w:rFonts w:eastAsia="Times New Roman"/>
    </w:rPr>
  </w:style>
  <w:style w:type="character" w:customStyle="1" w:styleId="RTFNum51">
    <w:name w:val="RTF_Num 5 1"/>
    <w:rPr>
      <w:rFonts w:ascii="Symbol" w:eastAsia="Symbol" w:hAnsi="Symbol" w:cs="Symbol"/>
    </w:rPr>
  </w:style>
  <w:style w:type="character" w:customStyle="1" w:styleId="RTFNum52">
    <w:name w:val="RTF_Num 5 2"/>
    <w:rPr>
      <w:rFonts w:ascii="Courier New" w:eastAsia="Courier New" w:hAnsi="Courier New" w:cs="Courier New"/>
    </w:rPr>
  </w:style>
  <w:style w:type="character" w:customStyle="1" w:styleId="RTFNum53">
    <w:name w:val="RTF_Num 5 3"/>
    <w:rPr>
      <w:rFonts w:ascii="Wingdings" w:eastAsia="Wingdings" w:hAnsi="Wingdings" w:cs="Wingdings"/>
    </w:rPr>
  </w:style>
  <w:style w:type="character" w:customStyle="1" w:styleId="RTFNum54">
    <w:name w:val="RTF_Num 5 4"/>
    <w:rPr>
      <w:rFonts w:ascii="Symbol" w:eastAsia="Symbol" w:hAnsi="Symbol" w:cs="Symbol"/>
    </w:rPr>
  </w:style>
  <w:style w:type="character" w:customStyle="1" w:styleId="RTFNum55">
    <w:name w:val="RTF_Num 5 5"/>
    <w:rPr>
      <w:rFonts w:ascii="Courier New" w:eastAsia="Courier New" w:hAnsi="Courier New" w:cs="Courier New"/>
    </w:rPr>
  </w:style>
  <w:style w:type="character" w:customStyle="1" w:styleId="RTFNum56">
    <w:name w:val="RTF_Num 5 6"/>
    <w:rPr>
      <w:rFonts w:ascii="Wingdings" w:eastAsia="Wingdings" w:hAnsi="Wingdings" w:cs="Wingdings"/>
    </w:rPr>
  </w:style>
  <w:style w:type="character" w:customStyle="1" w:styleId="RTFNum57">
    <w:name w:val="RTF_Num 5 7"/>
    <w:rPr>
      <w:rFonts w:ascii="Symbol" w:eastAsia="Symbol" w:hAnsi="Symbol" w:cs="Symbol"/>
    </w:rPr>
  </w:style>
  <w:style w:type="character" w:customStyle="1" w:styleId="RTFNum58">
    <w:name w:val="RTF_Num 5 8"/>
    <w:rPr>
      <w:rFonts w:ascii="Courier New" w:eastAsia="Courier New" w:hAnsi="Courier New" w:cs="Courier New"/>
    </w:rPr>
  </w:style>
  <w:style w:type="character" w:customStyle="1" w:styleId="RTFNum59">
    <w:name w:val="RTF_Num 5 9"/>
    <w:rPr>
      <w:rFonts w:ascii="Wingdings" w:eastAsia="Wingdings" w:hAnsi="Wingdings" w:cs="Wingdings"/>
    </w:rPr>
  </w:style>
  <w:style w:type="character" w:customStyle="1" w:styleId="RTFNum61">
    <w:name w:val="RTF_Num 6 1"/>
    <w:rPr>
      <w:rFonts w:eastAsia="Times New Roman"/>
    </w:rPr>
  </w:style>
  <w:style w:type="character" w:customStyle="1" w:styleId="RTFNum62">
    <w:name w:val="RTF_Num 6 2"/>
    <w:rPr>
      <w:rFonts w:eastAsia="Times New Roman"/>
    </w:rPr>
  </w:style>
  <w:style w:type="character" w:customStyle="1" w:styleId="RTFNum63">
    <w:name w:val="RTF_Num 6 3"/>
    <w:rPr>
      <w:rFonts w:eastAsia="Times New Roman"/>
    </w:rPr>
  </w:style>
  <w:style w:type="character" w:customStyle="1" w:styleId="RTFNum64">
    <w:name w:val="RTF_Num 6 4"/>
    <w:rPr>
      <w:rFonts w:eastAsia="Times New Roman"/>
    </w:rPr>
  </w:style>
  <w:style w:type="character" w:customStyle="1" w:styleId="RTFNum65">
    <w:name w:val="RTF_Num 6 5"/>
    <w:rPr>
      <w:rFonts w:eastAsia="Times New Roman"/>
    </w:rPr>
  </w:style>
  <w:style w:type="character" w:customStyle="1" w:styleId="RTFNum66">
    <w:name w:val="RTF_Num 6 6"/>
    <w:rPr>
      <w:rFonts w:eastAsia="Times New Roman"/>
    </w:rPr>
  </w:style>
  <w:style w:type="character" w:customStyle="1" w:styleId="RTFNum67">
    <w:name w:val="RTF_Num 6 7"/>
    <w:rPr>
      <w:rFonts w:eastAsia="Times New Roman"/>
    </w:rPr>
  </w:style>
  <w:style w:type="character" w:customStyle="1" w:styleId="RTFNum68">
    <w:name w:val="RTF_Num 6 8"/>
    <w:rPr>
      <w:rFonts w:eastAsia="Times New Roman"/>
    </w:rPr>
  </w:style>
  <w:style w:type="character" w:customStyle="1" w:styleId="RTFNum69">
    <w:name w:val="RTF_Num 6 9"/>
    <w:rPr>
      <w:rFonts w:eastAsia="Times New Roman"/>
    </w:rPr>
  </w:style>
  <w:style w:type="character" w:customStyle="1" w:styleId="12">
    <w:name w:val="Шрифт абзацу за замовчуванням1"/>
  </w:style>
  <w:style w:type="character" w:customStyle="1" w:styleId="13">
    <w:name w:val="Заголовок 1 Знак"/>
    <w:rPr>
      <w:rFonts w:ascii="Times New Roman" w:eastAsia="Times New Roman" w:hAnsi="Times New Roman" w:cs="Times New Roman"/>
      <w:sz w:val="24"/>
      <w:lang w:val="uk-UA"/>
    </w:rPr>
  </w:style>
  <w:style w:type="character" w:customStyle="1" w:styleId="20">
    <w:name w:val="???????? ????? ??????2"/>
  </w:style>
  <w:style w:type="character" w:customStyle="1" w:styleId="14">
    <w:name w:val="???????? ????? ??????1"/>
  </w:style>
  <w:style w:type="character" w:customStyle="1" w:styleId="WW-">
    <w:name w:val="WW-???????? ????? ??????"/>
  </w:style>
  <w:style w:type="character" w:customStyle="1" w:styleId="TitleChar">
    <w:name w:val="Title Char"/>
    <w:rPr>
      <w:rFonts w:ascii="Times New Roman" w:eastAsia="Times New Roman" w:hAnsi="Times New Roman" w:cs="Times New Roman"/>
      <w:b/>
      <w:bCs/>
      <w:sz w:val="16"/>
      <w:lang w:val="uk-UA"/>
    </w:rPr>
  </w:style>
  <w:style w:type="character" w:customStyle="1" w:styleId="-">
    <w:name w:val="Èíòåðíåò-ññûëêà"/>
    <w:rPr>
      <w:rFonts w:eastAsia="Times New Roman"/>
      <w:color w:val="00000A"/>
      <w:u w:val="single"/>
    </w:rPr>
  </w:style>
  <w:style w:type="character" w:customStyle="1" w:styleId="style17">
    <w:name w:val="style17"/>
  </w:style>
  <w:style w:type="character" w:customStyle="1" w:styleId="a5">
    <w:name w:val="Âûäåëåíèå æèðíûì"/>
    <w:rPr>
      <w:rFonts w:eastAsia="Times New Roman"/>
      <w:b/>
      <w:bCs/>
    </w:rPr>
  </w:style>
  <w:style w:type="character" w:customStyle="1" w:styleId="CommentReference1">
    <w:name w:val="Comment Reference1"/>
    <w:rPr>
      <w:sz w:val="16"/>
      <w:szCs w:val="16"/>
    </w:rPr>
  </w:style>
  <w:style w:type="character" w:customStyle="1" w:styleId="CommentTextChar">
    <w:name w:val="Comment Text Char"/>
    <w:rPr>
      <w:rFonts w:ascii="Times New Roman" w:eastAsia="Times New Roman" w:hAnsi="Times New Roman" w:cs="Times New Roman"/>
      <w:sz w:val="20"/>
      <w:lang w:val="uk-UA"/>
    </w:rPr>
  </w:style>
  <w:style w:type="character" w:customStyle="1" w:styleId="CommentSubjectChar">
    <w:name w:val="Comment Subject Char"/>
    <w:rPr>
      <w:rFonts w:ascii="Times New Roman" w:eastAsia="Times New Roman" w:hAnsi="Times New Roman" w:cs="Times New Roman"/>
      <w:b/>
      <w:bCs/>
      <w:sz w:val="20"/>
      <w:lang w:val="uk-UA"/>
    </w:rPr>
  </w:style>
  <w:style w:type="character" w:customStyle="1" w:styleId="BalloonTextChar">
    <w:name w:val="Balloon Text Char"/>
    <w:rPr>
      <w:rFonts w:ascii="Tahoma" w:eastAsia="Tahoma" w:hAnsi="Tahoma" w:cs="Tahoma"/>
      <w:sz w:val="16"/>
      <w:lang w:val="uk-UA"/>
    </w:rPr>
  </w:style>
  <w:style w:type="character" w:customStyle="1" w:styleId="BodyTextChar">
    <w:name w:val="Body Text Char"/>
    <w:rPr>
      <w:rFonts w:ascii="Times New Roman" w:eastAsia="Times New Roman" w:hAnsi="Times New Roman" w:cs="Times New Roman"/>
      <w:sz w:val="24"/>
    </w:rPr>
  </w:style>
  <w:style w:type="character" w:customStyle="1" w:styleId="WW-Absatz-Standardschriftart1111">
    <w:name w:val="WW-Absatz-Standardschriftart1111"/>
  </w:style>
  <w:style w:type="character" w:customStyle="1" w:styleId="ListLabel1">
    <w:name w:val="ListLabel 1"/>
  </w:style>
  <w:style w:type="character" w:customStyle="1" w:styleId="ListLabel2">
    <w:name w:val="ListLabel 2"/>
  </w:style>
  <w:style w:type="character" w:customStyle="1" w:styleId="ListLabel3">
    <w:name w:val="ListLabel 3"/>
    <w:rPr>
      <w:rFonts w:cs="Times New Roman"/>
    </w:rPr>
  </w:style>
  <w:style w:type="character" w:customStyle="1" w:styleId="BodyTextChar1">
    <w:name w:val="Body Text Char1"/>
    <w:rPr>
      <w:kern w:val="1"/>
      <w:sz w:val="20"/>
      <w:szCs w:val="20"/>
      <w:lang w:val="uk-UA"/>
    </w:rPr>
  </w:style>
  <w:style w:type="character" w:customStyle="1" w:styleId="TitleChar1">
    <w:name w:val="Title Char1"/>
    <w:rPr>
      <w:rFonts w:ascii="Cambria" w:eastAsia="Cambria" w:hAnsi="Cambria" w:cs="Cambria"/>
      <w:b/>
      <w:bCs/>
      <w:kern w:val="1"/>
      <w:sz w:val="32"/>
      <w:lang w:val="uk-UA"/>
    </w:rPr>
  </w:style>
  <w:style w:type="character" w:customStyle="1" w:styleId="SubtitleChar">
    <w:name w:val="Subtitle Char"/>
    <w:rPr>
      <w:rFonts w:ascii="Cambria" w:eastAsia="Cambria" w:hAnsi="Cambria" w:cs="Cambria"/>
      <w:kern w:val="1"/>
      <w:sz w:val="24"/>
      <w:lang w:val="uk-UA"/>
    </w:rPr>
  </w:style>
  <w:style w:type="character" w:customStyle="1" w:styleId="BalloonTextChar1">
    <w:name w:val="Balloon Text Char1"/>
    <w:rPr>
      <w:kern w:val="1"/>
      <w:sz w:val="2"/>
      <w:szCs w:val="2"/>
      <w:lang w:val="uk-UA"/>
    </w:rPr>
  </w:style>
  <w:style w:type="character" w:customStyle="1" w:styleId="15">
    <w:name w:val="Знак примітки1"/>
    <w:rPr>
      <w:rFonts w:eastAsia="Times New Roman"/>
    </w:rPr>
  </w:style>
  <w:style w:type="character" w:customStyle="1" w:styleId="CommentTextChar1">
    <w:name w:val="Comment Text Char1"/>
    <w:rPr>
      <w:kern w:val="1"/>
      <w:lang w:val="uk-UA"/>
    </w:rPr>
  </w:style>
  <w:style w:type="character" w:customStyle="1" w:styleId="CommentSubjectChar1">
    <w:name w:val="Comment Subject Char1"/>
    <w:rPr>
      <w:b/>
      <w:bCs/>
      <w:kern w:val="1"/>
      <w:lang w:val="uk-UA"/>
    </w:rPr>
  </w:style>
  <w:style w:type="character" w:customStyle="1" w:styleId="HeaderChar">
    <w:name w:val="Header Char"/>
    <w:rPr>
      <w:kern w:val="1"/>
      <w:sz w:val="20"/>
      <w:szCs w:val="20"/>
      <w:lang w:val="uk-UA"/>
    </w:rPr>
  </w:style>
  <w:style w:type="character" w:customStyle="1" w:styleId="FooterChar">
    <w:name w:val="Footer Char"/>
    <w:rPr>
      <w:kern w:val="1"/>
      <w:sz w:val="20"/>
      <w:szCs w:val="20"/>
      <w:lang w:val="uk-UA"/>
    </w:rPr>
  </w:style>
  <w:style w:type="character" w:customStyle="1" w:styleId="HTMLPreformattedChar">
    <w:name w:val="HTML Preformatted Char"/>
    <w:rPr>
      <w:rFonts w:ascii="Courier New" w:eastAsia="Courier New" w:hAnsi="Courier New" w:cs="Courier New"/>
      <w:color w:val="000000"/>
      <w:sz w:val="18"/>
      <w:lang w:val="en-US"/>
    </w:rPr>
  </w:style>
  <w:style w:type="character" w:customStyle="1" w:styleId="ListLabel4">
    <w:name w:val="ListLabel 4"/>
  </w:style>
  <w:style w:type="character" w:customStyle="1" w:styleId="ListLabel5">
    <w:name w:val="ListLabel 5"/>
  </w:style>
  <w:style w:type="character" w:customStyle="1" w:styleId="ListLabel6">
    <w:name w:val="ListLabel 6"/>
    <w:rPr>
      <w:rFonts w:cs="Times New Roman"/>
    </w:rPr>
  </w:style>
  <w:style w:type="character" w:customStyle="1" w:styleId="21">
    <w:name w:val="Знак Знак2"/>
    <w:rPr>
      <w:rFonts w:ascii="Tahoma" w:eastAsia="Tahoma" w:hAnsi="Tahoma" w:cs="Tahoma"/>
      <w:kern w:val="1"/>
      <w:sz w:val="16"/>
      <w:lang w:val="uk-UA"/>
    </w:rPr>
  </w:style>
  <w:style w:type="character" w:customStyle="1" w:styleId="16">
    <w:name w:val="???? ?????/????1"/>
    <w:rPr>
      <w:sz w:val="16"/>
      <w:szCs w:val="16"/>
    </w:rPr>
  </w:style>
  <w:style w:type="character" w:customStyle="1" w:styleId="17">
    <w:name w:val="???? ????1"/>
    <w:rPr>
      <w:kern w:val="1"/>
      <w:lang w:val="uk-UA"/>
    </w:rPr>
  </w:style>
  <w:style w:type="character" w:customStyle="1" w:styleId="a6">
    <w:name w:val="???? ????"/>
    <w:rPr>
      <w:b/>
      <w:bCs/>
      <w:kern w:val="1"/>
      <w:lang w:val="uk-UA"/>
    </w:rPr>
  </w:style>
  <w:style w:type="character" w:customStyle="1" w:styleId="a7">
    <w:name w:val="???????? ????? ????"/>
    <w:rPr>
      <w:rFonts w:eastAsia="Times New Roman"/>
      <w:kern w:val="1"/>
      <w:lang w:val="uk-UA"/>
    </w:rPr>
  </w:style>
  <w:style w:type="character" w:customStyle="1" w:styleId="a8">
    <w:name w:val="Название Знак"/>
    <w:rPr>
      <w:rFonts w:ascii="Cambria" w:eastAsia="Cambria" w:hAnsi="Cambria" w:cs="Cambria"/>
      <w:b/>
      <w:bCs/>
      <w:kern w:val="1"/>
      <w:sz w:val="32"/>
      <w:lang w:val="uk-UA"/>
    </w:rPr>
  </w:style>
  <w:style w:type="character" w:customStyle="1" w:styleId="a9">
    <w:name w:val="Подзаголовок Знак"/>
    <w:rPr>
      <w:rFonts w:ascii="Cambria" w:eastAsia="Cambria" w:hAnsi="Cambria" w:cs="Cambria"/>
      <w:kern w:val="1"/>
      <w:sz w:val="24"/>
      <w:lang w:val="uk-UA"/>
    </w:rPr>
  </w:style>
  <w:style w:type="character" w:customStyle="1" w:styleId="aa">
    <w:name w:val="Текст выноски Знак"/>
    <w:rPr>
      <w:rFonts w:ascii="Tahoma" w:eastAsia="Tahoma" w:hAnsi="Tahoma" w:cs="Tahoma"/>
      <w:kern w:val="1"/>
      <w:sz w:val="16"/>
      <w:lang w:val="uk-UA"/>
    </w:rPr>
  </w:style>
  <w:style w:type="character" w:customStyle="1" w:styleId="18">
    <w:name w:val="???? ?????/???? ????1"/>
    <w:rPr>
      <w:b/>
      <w:bCs/>
      <w:kern w:val="1"/>
      <w:lang w:val="uk-UA"/>
    </w:rPr>
  </w:style>
  <w:style w:type="character" w:customStyle="1" w:styleId="ab">
    <w:name w:val="???? ?????/???? ????"/>
    <w:rPr>
      <w:rFonts w:ascii="Times New Roman" w:eastAsia="Times New Roman" w:hAnsi="Times New Roman" w:cs="Times New Roman"/>
      <w:b/>
      <w:bCs/>
      <w:kern w:val="1"/>
      <w:sz w:val="20"/>
      <w:lang w:val="uk-UA"/>
    </w:rPr>
  </w:style>
  <w:style w:type="character" w:customStyle="1" w:styleId="ac">
    <w:name w:val="??????? ?????????? ????"/>
    <w:rPr>
      <w:rFonts w:eastAsia="Times New Roman"/>
      <w:kern w:val="1"/>
      <w:lang w:val="uk-UA"/>
    </w:rPr>
  </w:style>
  <w:style w:type="character" w:customStyle="1" w:styleId="ad">
    <w:name w:val="?????? ?????????? ????"/>
    <w:rPr>
      <w:rFonts w:eastAsia="Times New Roman"/>
      <w:kern w:val="1"/>
      <w:lang w:val="uk-UA"/>
    </w:rPr>
  </w:style>
  <w:style w:type="character" w:customStyle="1" w:styleId="ae">
    <w:name w:val="????? ?????/???? ????"/>
    <w:rPr>
      <w:kern w:val="1"/>
      <w:lang w:val="uk-UA"/>
    </w:rPr>
  </w:style>
  <w:style w:type="character" w:customStyle="1" w:styleId="af">
    <w:name w:val="Îñíîâíîé øðèôò àáçàöà"/>
  </w:style>
  <w:style w:type="character" w:customStyle="1" w:styleId="style1">
    <w:name w:val="style1"/>
    <w:basedOn w:val="af"/>
  </w:style>
  <w:style w:type="character" w:styleId="af0">
    <w:name w:val="Hyperlink"/>
    <w:rPr>
      <w:color w:val="000080"/>
      <w:u w:val="single"/>
    </w:rPr>
  </w:style>
  <w:style w:type="character" w:customStyle="1" w:styleId="fontstyle01">
    <w:name w:val="fontstyle01"/>
    <w:rPr>
      <w:rFonts w:ascii="Roboto-Medium" w:hAnsi="Roboto-Medium" w:cs="Roboto-Medium"/>
      <w:b w:val="0"/>
      <w:bCs w:val="0"/>
      <w:i w:val="0"/>
      <w:iCs w:val="0"/>
      <w:color w:val="000000"/>
      <w:sz w:val="24"/>
      <w:szCs w:val="24"/>
    </w:rPr>
  </w:style>
  <w:style w:type="character" w:styleId="af1">
    <w:name w:val="FollowedHyperlink"/>
    <w:rPr>
      <w:color w:val="800080"/>
      <w:u w:val="single"/>
    </w:rPr>
  </w:style>
  <w:style w:type="paragraph" w:customStyle="1" w:styleId="19">
    <w:name w:val="Заголовок1"/>
    <w:next w:val="af2"/>
    <w:pPr>
      <w:keepNext/>
      <w:spacing w:before="240" w:after="120"/>
    </w:pPr>
    <w:rPr>
      <w:rFonts w:ascii="Arial" w:eastAsia="Arial" w:hAnsi="Arial" w:cs="Microsoft YaHei"/>
      <w:sz w:val="28"/>
    </w:rPr>
  </w:style>
  <w:style w:type="paragraph" w:styleId="af3">
    <w:name w:val="Body Text"/>
    <w:pPr>
      <w:spacing w:after="120"/>
    </w:pPr>
  </w:style>
  <w:style w:type="paragraph" w:styleId="af4">
    <w:name w:val="List"/>
    <w:basedOn w:val="af3"/>
    <w:rPr>
      <w:rFonts w:cs="Mangal"/>
    </w:rPr>
  </w:style>
  <w:style w:type="paragraph" w:customStyle="1" w:styleId="1a">
    <w:name w:val="Название1"/>
    <w:pPr>
      <w:suppressLineNumbers/>
      <w:spacing w:before="120" w:after="120"/>
    </w:pPr>
    <w:rPr>
      <w:rFonts w:cs="Mangal"/>
      <w:i/>
      <w:iCs/>
    </w:rPr>
  </w:style>
  <w:style w:type="paragraph" w:customStyle="1" w:styleId="30">
    <w:name w:val="Указатель3"/>
    <w:pPr>
      <w:suppressLineNumbers/>
    </w:pPr>
    <w:rPr>
      <w:rFonts w:cs="Mangal"/>
    </w:rPr>
  </w:style>
  <w:style w:type="paragraph" w:customStyle="1" w:styleId="1b">
    <w:name w:val="Назва об'єкта1"/>
    <w:pPr>
      <w:suppressLineNumbers/>
      <w:spacing w:before="120" w:after="120"/>
    </w:pPr>
    <w:rPr>
      <w:rFonts w:cs="Mangal"/>
      <w:i/>
      <w:iCs/>
    </w:rPr>
  </w:style>
  <w:style w:type="paragraph" w:customStyle="1" w:styleId="22">
    <w:name w:val="Указатель2"/>
    <w:pPr>
      <w:suppressLineNumbers/>
    </w:pPr>
    <w:rPr>
      <w:rFonts w:cs="Mangal"/>
    </w:rPr>
  </w:style>
  <w:style w:type="paragraph" w:customStyle="1" w:styleId="1c">
    <w:name w:val="Название1"/>
    <w:pPr>
      <w:suppressLineNumbers/>
      <w:spacing w:before="120" w:after="120"/>
    </w:pPr>
    <w:rPr>
      <w:rFonts w:cs="Mangal"/>
      <w:i/>
      <w:iCs/>
    </w:rPr>
  </w:style>
  <w:style w:type="paragraph" w:customStyle="1" w:styleId="1d">
    <w:name w:val="Указатель1"/>
    <w:pPr>
      <w:suppressLineNumbers/>
    </w:pPr>
    <w:rPr>
      <w:rFonts w:cs="Mangal"/>
    </w:rPr>
  </w:style>
  <w:style w:type="paragraph" w:customStyle="1" w:styleId="af2">
    <w:name w:val="Îñíîâíîé òåêñò"/>
    <w:pPr>
      <w:spacing w:after="120"/>
    </w:pPr>
  </w:style>
  <w:style w:type="paragraph" w:customStyle="1" w:styleId="af5">
    <w:name w:val="Ñïèñîê"/>
    <w:basedOn w:val="af2"/>
    <w:rPr>
      <w:rFonts w:eastAsia="Mangal"/>
    </w:rPr>
  </w:style>
  <w:style w:type="paragraph" w:customStyle="1" w:styleId="af6">
    <w:name w:val="Íàçâàíèå"/>
    <w:pPr>
      <w:spacing w:before="120" w:after="120"/>
    </w:pPr>
    <w:rPr>
      <w:rFonts w:eastAsia="Mangal"/>
      <w:i/>
      <w:iCs/>
    </w:rPr>
  </w:style>
  <w:style w:type="paragraph" w:customStyle="1" w:styleId="af7">
    <w:name w:val="Óêàçàòåëü"/>
    <w:rPr>
      <w:rFonts w:eastAsia="Mangal"/>
    </w:rPr>
  </w:style>
  <w:style w:type="paragraph" w:customStyle="1" w:styleId="11">
    <w:name w:val="Заголовок 11"/>
    <w:next w:val="af2"/>
    <w:pPr>
      <w:keepNext/>
      <w:numPr>
        <w:numId w:val="2"/>
      </w:numPr>
      <w:jc w:val="both"/>
    </w:pPr>
  </w:style>
  <w:style w:type="paragraph" w:customStyle="1" w:styleId="31">
    <w:name w:val="????????3"/>
    <w:pPr>
      <w:spacing w:before="120" w:after="120"/>
    </w:pPr>
    <w:rPr>
      <w:rFonts w:eastAsia="Mangal"/>
      <w:i/>
      <w:iCs/>
    </w:rPr>
  </w:style>
  <w:style w:type="paragraph" w:customStyle="1" w:styleId="32">
    <w:name w:val="?????????3"/>
    <w:rPr>
      <w:rFonts w:eastAsia="Mangal"/>
    </w:rPr>
  </w:style>
  <w:style w:type="paragraph" w:customStyle="1" w:styleId="23">
    <w:name w:val="????????2"/>
    <w:pPr>
      <w:spacing w:before="120" w:after="120"/>
    </w:pPr>
    <w:rPr>
      <w:rFonts w:eastAsia="Mangal"/>
      <w:i/>
      <w:iCs/>
    </w:rPr>
  </w:style>
  <w:style w:type="paragraph" w:customStyle="1" w:styleId="24">
    <w:name w:val="?????????2"/>
    <w:rPr>
      <w:rFonts w:eastAsia="Mangal"/>
    </w:rPr>
  </w:style>
  <w:style w:type="paragraph" w:customStyle="1" w:styleId="1e">
    <w:name w:val="????????1"/>
    <w:pPr>
      <w:spacing w:before="120" w:after="120"/>
    </w:pPr>
    <w:rPr>
      <w:rFonts w:eastAsia="Mangal"/>
      <w:i/>
      <w:iCs/>
    </w:rPr>
  </w:style>
  <w:style w:type="paragraph" w:customStyle="1" w:styleId="1f">
    <w:name w:val="?????????1"/>
    <w:rPr>
      <w:rFonts w:eastAsia="Mangal"/>
    </w:rPr>
  </w:style>
  <w:style w:type="paragraph" w:customStyle="1" w:styleId="af8">
    <w:name w:val="Çàãëàâèå"/>
    <w:pPr>
      <w:jc w:val="center"/>
    </w:pPr>
    <w:rPr>
      <w:b/>
      <w:bCs/>
    </w:rPr>
  </w:style>
  <w:style w:type="paragraph" w:customStyle="1" w:styleId="110">
    <w:name w:val="Покажчик 11"/>
    <w:pPr>
      <w:ind w:left="200" w:hanging="200"/>
    </w:pPr>
  </w:style>
  <w:style w:type="paragraph" w:customStyle="1" w:styleId="1f0">
    <w:name w:val="Заголовок покажчика1"/>
    <w:rPr>
      <w:rFonts w:eastAsia="Mangal"/>
    </w:rPr>
  </w:style>
  <w:style w:type="paragraph" w:customStyle="1" w:styleId="1f1">
    <w:name w:val="Абзац списку1"/>
    <w:pPr>
      <w:spacing w:after="200" w:line="276" w:lineRule="auto"/>
      <w:ind w:left="720"/>
    </w:pPr>
    <w:rPr>
      <w:rFonts w:ascii="Calibri" w:eastAsia="Calibri" w:hAnsi="Calibri" w:cs="Calibri"/>
      <w:sz w:val="22"/>
      <w:lang w:val="en-US"/>
    </w:rPr>
  </w:style>
  <w:style w:type="paragraph" w:customStyle="1" w:styleId="CommentText1">
    <w:name w:val="Comment Text1"/>
  </w:style>
  <w:style w:type="paragraph" w:customStyle="1" w:styleId="CommentSubject1">
    <w:name w:val="Comment Subject1"/>
    <w:basedOn w:val="CommentText1"/>
    <w:rPr>
      <w:b/>
      <w:bCs/>
    </w:rPr>
  </w:style>
  <w:style w:type="paragraph" w:customStyle="1" w:styleId="25">
    <w:name w:val="Текст выноски2"/>
    <w:rPr>
      <w:rFonts w:ascii="Tahoma" w:eastAsia="Tahoma" w:hAnsi="Tahoma" w:cs="Tahoma"/>
      <w:sz w:val="16"/>
    </w:rPr>
  </w:style>
  <w:style w:type="paragraph" w:customStyle="1" w:styleId="text">
    <w:name w:val="text"/>
    <w:pPr>
      <w:spacing w:before="75"/>
      <w:jc w:val="both"/>
    </w:pPr>
    <w:rPr>
      <w:rFonts w:ascii="Arial" w:eastAsia="Arial" w:hAnsi="Arial" w:cs="Arial"/>
      <w:sz w:val="20"/>
      <w:lang w:val="ru-RU"/>
    </w:rPr>
  </w:style>
  <w:style w:type="paragraph" w:customStyle="1" w:styleId="Iauiue">
    <w:name w:val="Iau?iue"/>
    <w:uiPriority w:val="99"/>
    <w:pPr>
      <w:suppressAutoHyphens/>
      <w:spacing w:line="100" w:lineRule="atLeast"/>
    </w:pPr>
    <w:rPr>
      <w:kern w:val="1"/>
      <w:lang w:val="ru-RU" w:eastAsia="hi-IN" w:bidi="hi-IN"/>
    </w:rPr>
  </w:style>
  <w:style w:type="paragraph" w:customStyle="1" w:styleId="af9">
    <w:name w:val="?????????? ???????"/>
  </w:style>
  <w:style w:type="paragraph" w:customStyle="1" w:styleId="afa">
    <w:name w:val="????????? ???????"/>
    <w:basedOn w:val="af9"/>
    <w:pPr>
      <w:jc w:val="center"/>
    </w:pPr>
    <w:rPr>
      <w:b/>
      <w:bCs/>
    </w:rPr>
  </w:style>
  <w:style w:type="paragraph" w:customStyle="1" w:styleId="1f2">
    <w:name w:val="Текст примітки1"/>
  </w:style>
  <w:style w:type="paragraph" w:customStyle="1" w:styleId="1f3">
    <w:name w:val="Тема примітки1"/>
    <w:basedOn w:val="1f2"/>
    <w:next w:val="1f2"/>
    <w:rPr>
      <w:b/>
      <w:bCs/>
    </w:rPr>
  </w:style>
  <w:style w:type="paragraph" w:customStyle="1" w:styleId="1f4">
    <w:name w:val="Звичайний (веб)1"/>
    <w:pPr>
      <w:spacing w:before="100" w:after="119" w:line="200" w:lineRule="atLeast"/>
    </w:pPr>
    <w:rPr>
      <w:lang w:val="ru-RU"/>
    </w:rPr>
  </w:style>
  <w:style w:type="paragraph" w:customStyle="1" w:styleId="rvps2">
    <w:name w:val="rvps2"/>
    <w:pPr>
      <w:spacing w:before="28" w:after="28"/>
    </w:pPr>
    <w:rPr>
      <w:color w:val="000000"/>
      <w:lang w:val="en-US"/>
    </w:rPr>
  </w:style>
  <w:style w:type="paragraph" w:customStyle="1" w:styleId="1f5">
    <w:name w:val="Редакція1"/>
    <w:pPr>
      <w:suppressAutoHyphens/>
    </w:pPr>
    <w:rPr>
      <w:kern w:val="1"/>
      <w:lang w:eastAsia="hi-IN" w:bidi="hi-IN"/>
    </w:rPr>
  </w:style>
  <w:style w:type="paragraph" w:customStyle="1" w:styleId="1f6">
    <w:name w:val="Верхній колонтитул1"/>
    <w:pPr>
      <w:tabs>
        <w:tab w:val="center" w:pos="4844"/>
        <w:tab w:val="right" w:pos="9689"/>
      </w:tabs>
    </w:pPr>
  </w:style>
  <w:style w:type="paragraph" w:customStyle="1" w:styleId="1f7">
    <w:name w:val="Нижній колонтитул1"/>
    <w:pPr>
      <w:tabs>
        <w:tab w:val="center" w:pos="4844"/>
        <w:tab w:val="right" w:pos="9689"/>
      </w:tabs>
    </w:pPr>
  </w:style>
  <w:style w:type="paragraph" w:customStyle="1" w:styleId="HTML1">
    <w:name w:val="Стандартный HTM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18"/>
      <w:lang w:val="en-US"/>
    </w:rPr>
  </w:style>
  <w:style w:type="paragraph" w:customStyle="1" w:styleId="1f8">
    <w:name w:val="Текст выноски1"/>
    <w:pPr>
      <w:spacing w:line="200" w:lineRule="atLeast"/>
    </w:pPr>
    <w:rPr>
      <w:rFonts w:ascii="Tahoma" w:eastAsia="Tahoma" w:hAnsi="Tahoma" w:cs="Tahoma"/>
      <w:sz w:val="16"/>
    </w:rPr>
  </w:style>
  <w:style w:type="paragraph" w:customStyle="1" w:styleId="1f9">
    <w:name w:val="????? ?????/????1"/>
  </w:style>
  <w:style w:type="paragraph" w:customStyle="1" w:styleId="1fa">
    <w:name w:val="???? ?????/????1"/>
    <w:basedOn w:val="1f9"/>
    <w:next w:val="1f9"/>
    <w:rPr>
      <w:b/>
      <w:bCs/>
    </w:rPr>
  </w:style>
  <w:style w:type="paragraph" w:customStyle="1" w:styleId="1fb">
    <w:name w:val="Текст у виносці1"/>
    <w:pPr>
      <w:spacing w:line="200" w:lineRule="atLeast"/>
    </w:pPr>
    <w:rPr>
      <w:rFonts w:ascii="Tahoma" w:eastAsia="Tahoma" w:hAnsi="Tahoma" w:cs="Tahoma"/>
      <w:sz w:val="16"/>
    </w:rPr>
  </w:style>
  <w:style w:type="paragraph" w:customStyle="1" w:styleId="afb">
    <w:name w:val="Íèæíèé êîëîíòèòóë"/>
    <w:pPr>
      <w:tabs>
        <w:tab w:val="center" w:pos="4844"/>
        <w:tab w:val="right" w:pos="9689"/>
      </w:tabs>
    </w:pPr>
  </w:style>
  <w:style w:type="paragraph" w:customStyle="1" w:styleId="afc">
    <w:name w:val="Ñîäåðæèìîå òàáëèöû"/>
  </w:style>
  <w:style w:type="paragraph" w:customStyle="1" w:styleId="afd">
    <w:name w:val="Çàãîëîâîê òàáëèöû"/>
    <w:basedOn w:val="afc"/>
    <w:pPr>
      <w:jc w:val="center"/>
    </w:pPr>
    <w:rPr>
      <w:b/>
      <w:bCs/>
    </w:rPr>
  </w:style>
  <w:style w:type="paragraph" w:styleId="afe">
    <w:name w:val="footer"/>
    <w:pPr>
      <w:suppressLineNumbers/>
      <w:tabs>
        <w:tab w:val="center" w:pos="4320"/>
        <w:tab w:val="right" w:pos="8640"/>
      </w:tabs>
    </w:pPr>
  </w:style>
  <w:style w:type="paragraph" w:customStyle="1" w:styleId="aff">
    <w:name w:val="Содержимое таблицы"/>
    <w:pPr>
      <w:suppressLineNumbers/>
    </w:pPr>
  </w:style>
  <w:style w:type="paragraph" w:customStyle="1" w:styleId="aff0">
    <w:name w:val="Заголовок таблицы"/>
    <w:basedOn w:val="aff"/>
    <w:pPr>
      <w:jc w:val="center"/>
    </w:pPr>
    <w:rPr>
      <w:b/>
      <w:bCs/>
    </w:rPr>
  </w:style>
  <w:style w:type="paragraph" w:styleId="aff1">
    <w:name w:val="header"/>
    <w:pPr>
      <w:suppressLineNumbers/>
      <w:tabs>
        <w:tab w:val="center" w:pos="4819"/>
        <w:tab w:val="right" w:pos="9638"/>
      </w:tabs>
    </w:pPr>
  </w:style>
  <w:style w:type="paragraph" w:styleId="aff2">
    <w:name w:val="Balloon Text"/>
    <w:rPr>
      <w:rFonts w:ascii="Tahoma" w:hAnsi="Tahoma" w:cs="Tahoma"/>
      <w:sz w:val="16"/>
      <w:szCs w:val="16"/>
    </w:rPr>
  </w:style>
  <w:style w:type="paragraph" w:customStyle="1" w:styleId="1fc">
    <w:name w:val="Обычный (веб)1"/>
    <w:pPr>
      <w:spacing w:before="280" w:after="280"/>
    </w:pPr>
  </w:style>
  <w:style w:type="paragraph" w:styleId="aff3">
    <w:name w:val="Normal (Web)"/>
    <w:uiPriority w:val="99"/>
    <w:semiHidden/>
    <w:unhideWhenUsed/>
    <w:rsid w:val="004035E3"/>
    <w:pPr>
      <w:widowControl/>
      <w:spacing w:before="100" w:beforeAutospacing="1" w:after="100" w:afterAutospacing="1"/>
    </w:pPr>
  </w:style>
  <w:style w:type="paragraph" w:styleId="aff4">
    <w:name w:val="List Paragraph"/>
    <w:uiPriority w:val="34"/>
    <w:qFormat/>
    <w:rsid w:val="005A0E53"/>
    <w:pPr>
      <w:ind w:left="720"/>
      <w:contextualSpacing/>
    </w:pPr>
    <w:rPr>
      <w:rFonts w:cs="Mangal"/>
    </w:rPr>
  </w:style>
  <w:style w:type="character" w:customStyle="1" w:styleId="1fd">
    <w:name w:val="Неразрешенное упоминание1"/>
    <w:basedOn w:val="a0"/>
    <w:uiPriority w:val="99"/>
    <w:semiHidden/>
    <w:unhideWhenUsed/>
    <w:rsid w:val="0016442B"/>
    <w:rPr>
      <w:color w:val="605E5C"/>
      <w:shd w:val="clear" w:color="auto" w:fill="E1DFDD"/>
    </w:rPr>
  </w:style>
  <w:style w:type="character" w:customStyle="1" w:styleId="26">
    <w:name w:val="Неразрешенное упоминание2"/>
    <w:basedOn w:val="a0"/>
    <w:uiPriority w:val="99"/>
    <w:semiHidden/>
    <w:unhideWhenUsed/>
    <w:rsid w:val="00612842"/>
    <w:rPr>
      <w:color w:val="605E5C"/>
      <w:shd w:val="clear" w:color="auto" w:fill="E1DFDD"/>
    </w:rPr>
  </w:style>
  <w:style w:type="table" w:styleId="aff5">
    <w:name w:val="Table Grid"/>
    <w:basedOn w:val="a1"/>
    <w:uiPriority w:val="39"/>
    <w:rsid w:val="00612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semiHidden/>
    <w:rsid w:val="00483DA1"/>
    <w:rPr>
      <w:rFonts w:cs="Mangal"/>
      <w:kern w:val="1"/>
      <w:lang w:eastAsia="hi-IN" w:bidi="hi-IN"/>
    </w:rPr>
  </w:style>
  <w:style w:type="paragraph" w:styleId="aff7">
    <w:name w:val="Subtitle"/>
    <w:basedOn w:val="a"/>
    <w:next w:val="a"/>
    <w:pPr>
      <w:keepNext/>
      <w:spacing w:before="240" w:after="120"/>
      <w:jc w:val="center"/>
    </w:pPr>
    <w:rPr>
      <w:rFonts w:ascii="Arial" w:eastAsia="Arial" w:hAnsi="Arial" w:cs="Arial"/>
      <w:i/>
      <w:sz w:val="28"/>
      <w:szCs w:val="28"/>
    </w:rPr>
  </w:style>
  <w:style w:type="table" w:customStyle="1" w:styleId="aff8">
    <w:basedOn w:val="TableNormal"/>
    <w:tblPr>
      <w:tblStyleRowBandSize w:val="1"/>
      <w:tblStyleColBandSize w:val="1"/>
      <w:tblCellMar>
        <w:top w:w="0" w:type="dxa"/>
        <w:left w:w="115" w:type="dxa"/>
        <w:bottom w:w="0" w:type="dxa"/>
        <w:right w:w="115" w:type="dxa"/>
      </w:tblCellMar>
    </w:tblPr>
  </w:style>
  <w:style w:type="table" w:customStyle="1" w:styleId="aff9">
    <w:basedOn w:val="TableNormal"/>
    <w:tblPr>
      <w:tblStyleRowBandSize w:val="1"/>
      <w:tblStyleColBandSize w:val="1"/>
      <w:tblCellMar>
        <w:top w:w="0" w:type="dxa"/>
        <w:left w:w="115" w:type="dxa"/>
        <w:bottom w:w="0" w:type="dxa"/>
        <w:right w:w="115" w:type="dxa"/>
      </w:tblCellMar>
    </w:tblPr>
  </w:style>
  <w:style w:type="table" w:customStyle="1" w:styleId="affa">
    <w:basedOn w:val="TableNormal"/>
    <w:tblPr>
      <w:tblStyleRowBandSize w:val="1"/>
      <w:tblStyleColBandSize w:val="1"/>
      <w:tblCellMar>
        <w:top w:w="0" w:type="dxa"/>
        <w:left w:w="0" w:type="dxa"/>
        <w:bottom w:w="0" w:type="dxa"/>
        <w:right w:w="0" w:type="dxa"/>
      </w:tblCellMar>
    </w:tblPr>
  </w:style>
  <w:style w:type="table" w:customStyle="1" w:styleId="affb">
    <w:basedOn w:val="TableNormal"/>
    <w:tblPr>
      <w:tblStyleRowBandSize w:val="1"/>
      <w:tblStyleColBandSize w:val="1"/>
      <w:tblCellMar>
        <w:top w:w="0" w:type="dxa"/>
        <w:left w:w="108" w:type="dxa"/>
        <w:bottom w:w="0" w:type="dxa"/>
        <w:right w:w="108" w:type="dxa"/>
      </w:tblCellMar>
    </w:tblPr>
  </w:style>
  <w:style w:type="table" w:customStyle="1" w:styleId="affc">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apelsin.net" TargetMode="External"/><Relationship Id="rId5" Type="http://schemas.openxmlformats.org/officeDocument/2006/relationships/webSettings" Target="webSettings.xml"/><Relationship Id="rId10" Type="http://schemas.openxmlformats.org/officeDocument/2006/relationships/hyperlink" Target="mailto:b2b@apelsin.net" TargetMode="External"/><Relationship Id="rId4" Type="http://schemas.openxmlformats.org/officeDocument/2006/relationships/settings" Target="settings.xml"/><Relationship Id="rId9" Type="http://schemas.openxmlformats.org/officeDocument/2006/relationships/hyperlink" Target="mailto:bill@apelsin.ne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R7UpottI58yWN3dA5tpTZtRP8Q==">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5872</Words>
  <Characters>33475</Characters>
  <Application>Microsoft Office Word</Application>
  <DocSecurity>0</DocSecurity>
  <Lines>278</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Dell</cp:lastModifiedBy>
  <cp:revision>15</cp:revision>
  <dcterms:created xsi:type="dcterms:W3CDTF">2025-11-20T08:39:00Z</dcterms:created>
  <dcterms:modified xsi:type="dcterms:W3CDTF">2026-06-17T09:47:00Z</dcterms:modified>
</cp:coreProperties>
</file>